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165F" w:rsidRDefault="00DD165F" w:rsidP="00540A87">
      <w:pPr>
        <w:spacing w:before="40" w:after="40" w:line="288" w:lineRule="auto"/>
        <w:jc w:val="center"/>
        <w:rPr>
          <w:rFonts w:ascii="Times New Roman" w:hAnsi="Times New Roman" w:cs="Times New Roman"/>
          <w:b/>
          <w:sz w:val="24"/>
          <w:szCs w:val="24"/>
        </w:rPr>
      </w:pPr>
      <w:r w:rsidRPr="00465D5F">
        <w:rPr>
          <w:rFonts w:ascii="Times New Roman" w:hAnsi="Times New Roman" w:cs="Times New Roman"/>
          <w:b/>
          <w:sz w:val="24"/>
          <w:szCs w:val="24"/>
        </w:rPr>
        <w:t>BẢNG TỔNG HỢP Ý KIẾN, GIẢI TRÌNH, TIẾP THU CÁC CƠ QUAN, TỔ CHỨC CÓ LIÊN QUAN VỀ HỒ SƠ ĐỀ NGHỊ BAN HÀNH NGHỊ QUYẾT KÉO DÀI THỜI HẠN ÁP DỤNG NGHỊ QUYẾT 42/2017/QH14</w:t>
      </w:r>
    </w:p>
    <w:p w:rsidR="00107A78" w:rsidRPr="00107A78" w:rsidRDefault="00107A78" w:rsidP="00540A87">
      <w:pPr>
        <w:spacing w:before="40" w:after="40" w:line="288" w:lineRule="auto"/>
        <w:jc w:val="center"/>
        <w:rPr>
          <w:rFonts w:ascii="Times New Roman" w:hAnsi="Times New Roman" w:cs="Times New Roman"/>
          <w:i/>
          <w:sz w:val="24"/>
          <w:szCs w:val="24"/>
        </w:rPr>
      </w:pPr>
      <w:r w:rsidRPr="00107A78">
        <w:rPr>
          <w:rFonts w:ascii="Times New Roman" w:hAnsi="Times New Roman" w:cs="Times New Roman"/>
          <w:i/>
          <w:sz w:val="24"/>
          <w:szCs w:val="24"/>
        </w:rPr>
        <w:t xml:space="preserve">(Kèm theo Công văn số </w:t>
      </w:r>
      <w:r w:rsidR="000F3B3E">
        <w:rPr>
          <w:rFonts w:ascii="Times New Roman" w:hAnsi="Times New Roman" w:cs="Times New Roman"/>
          <w:i/>
          <w:sz w:val="24"/>
          <w:szCs w:val="24"/>
        </w:rPr>
        <w:t>………</w:t>
      </w:r>
      <w:proofErr w:type="gramStart"/>
      <w:r w:rsidR="000F3B3E">
        <w:rPr>
          <w:rFonts w:ascii="Times New Roman" w:hAnsi="Times New Roman" w:cs="Times New Roman"/>
          <w:i/>
          <w:sz w:val="24"/>
          <w:szCs w:val="24"/>
        </w:rPr>
        <w:t>.</w:t>
      </w:r>
      <w:bookmarkStart w:id="0" w:name="_GoBack"/>
      <w:bookmarkEnd w:id="0"/>
      <w:r w:rsidRPr="00107A78">
        <w:rPr>
          <w:rFonts w:ascii="Times New Roman" w:hAnsi="Times New Roman" w:cs="Times New Roman"/>
          <w:i/>
          <w:sz w:val="24"/>
          <w:szCs w:val="24"/>
        </w:rPr>
        <w:t>/</w:t>
      </w:r>
      <w:proofErr w:type="gramEnd"/>
      <w:r w:rsidRPr="00107A78">
        <w:rPr>
          <w:rFonts w:ascii="Times New Roman" w:hAnsi="Times New Roman" w:cs="Times New Roman"/>
          <w:i/>
          <w:sz w:val="24"/>
          <w:szCs w:val="24"/>
        </w:rPr>
        <w:t>NHNN-PC ngày 08/3/2022)</w:t>
      </w:r>
    </w:p>
    <w:p w:rsidR="00DD0CE7" w:rsidRPr="00465D5F" w:rsidRDefault="00DD0CE7" w:rsidP="00A2675D">
      <w:pPr>
        <w:spacing w:before="40" w:after="40" w:line="288" w:lineRule="auto"/>
        <w:jc w:val="both"/>
        <w:rPr>
          <w:rFonts w:ascii="Times New Roman" w:hAnsi="Times New Roman" w:cs="Times New Roman"/>
          <w:sz w:val="24"/>
          <w:szCs w:val="24"/>
        </w:rPr>
      </w:pPr>
      <w:r w:rsidRPr="00465D5F">
        <w:rPr>
          <w:rFonts w:ascii="Times New Roman" w:hAnsi="Times New Roman" w:cs="Times New Roman"/>
          <w:sz w:val="24"/>
          <w:szCs w:val="24"/>
        </w:rPr>
        <w:t xml:space="preserve"> </w:t>
      </w:r>
    </w:p>
    <w:tbl>
      <w:tblPr>
        <w:tblStyle w:val="TableGrid"/>
        <w:tblW w:w="0" w:type="auto"/>
        <w:tblLook w:val="04A0" w:firstRow="1" w:lastRow="0" w:firstColumn="1" w:lastColumn="0" w:noHBand="0" w:noVBand="1"/>
      </w:tblPr>
      <w:tblGrid>
        <w:gridCol w:w="746"/>
        <w:gridCol w:w="3331"/>
        <w:gridCol w:w="5812"/>
        <w:gridCol w:w="3546"/>
      </w:tblGrid>
      <w:tr w:rsidR="008239EA" w:rsidRPr="00465D5F" w:rsidTr="00540A87">
        <w:tc>
          <w:tcPr>
            <w:tcW w:w="746" w:type="dxa"/>
          </w:tcPr>
          <w:p w:rsidR="008239EA" w:rsidRPr="00465D5F" w:rsidRDefault="008239EA" w:rsidP="00540A87">
            <w:pPr>
              <w:spacing w:before="40" w:after="40" w:line="288" w:lineRule="auto"/>
              <w:jc w:val="center"/>
              <w:rPr>
                <w:rFonts w:ascii="Times New Roman" w:hAnsi="Times New Roman" w:cs="Times New Roman"/>
                <w:b/>
                <w:sz w:val="24"/>
                <w:szCs w:val="24"/>
              </w:rPr>
            </w:pPr>
            <w:r w:rsidRPr="00465D5F">
              <w:rPr>
                <w:rFonts w:ascii="Times New Roman" w:hAnsi="Times New Roman" w:cs="Times New Roman"/>
                <w:b/>
                <w:sz w:val="24"/>
                <w:szCs w:val="24"/>
              </w:rPr>
              <w:t>STT</w:t>
            </w:r>
          </w:p>
        </w:tc>
        <w:tc>
          <w:tcPr>
            <w:tcW w:w="3331" w:type="dxa"/>
          </w:tcPr>
          <w:p w:rsidR="008239EA" w:rsidRPr="00465D5F" w:rsidRDefault="00DD165F" w:rsidP="00540A87">
            <w:pPr>
              <w:spacing w:before="40" w:after="40" w:line="288" w:lineRule="auto"/>
              <w:jc w:val="center"/>
              <w:rPr>
                <w:rFonts w:ascii="Times New Roman" w:hAnsi="Times New Roman" w:cs="Times New Roman"/>
                <w:b/>
                <w:sz w:val="24"/>
                <w:szCs w:val="24"/>
              </w:rPr>
            </w:pPr>
            <w:r w:rsidRPr="00465D5F">
              <w:rPr>
                <w:rFonts w:ascii="Times New Roman" w:hAnsi="Times New Roman" w:cs="Times New Roman"/>
                <w:b/>
                <w:sz w:val="24"/>
                <w:szCs w:val="24"/>
              </w:rPr>
              <w:t>Tên cơ quan, tổ chức</w:t>
            </w:r>
          </w:p>
        </w:tc>
        <w:tc>
          <w:tcPr>
            <w:tcW w:w="5812" w:type="dxa"/>
          </w:tcPr>
          <w:p w:rsidR="008239EA" w:rsidRPr="00465D5F" w:rsidRDefault="008239EA" w:rsidP="00540A87">
            <w:pPr>
              <w:spacing w:before="40" w:after="40" w:line="288" w:lineRule="auto"/>
              <w:jc w:val="center"/>
              <w:rPr>
                <w:rFonts w:ascii="Times New Roman" w:hAnsi="Times New Roman" w:cs="Times New Roman"/>
                <w:b/>
                <w:sz w:val="24"/>
                <w:szCs w:val="24"/>
              </w:rPr>
            </w:pPr>
            <w:r w:rsidRPr="00465D5F">
              <w:rPr>
                <w:rFonts w:ascii="Times New Roman" w:hAnsi="Times New Roman" w:cs="Times New Roman"/>
                <w:b/>
                <w:sz w:val="24"/>
                <w:szCs w:val="24"/>
              </w:rPr>
              <w:t>Ý kiến góp ý</w:t>
            </w:r>
          </w:p>
        </w:tc>
        <w:tc>
          <w:tcPr>
            <w:tcW w:w="3546" w:type="dxa"/>
          </w:tcPr>
          <w:p w:rsidR="008239EA" w:rsidRPr="00465D5F" w:rsidRDefault="008239EA" w:rsidP="00540A87">
            <w:pPr>
              <w:spacing w:before="40" w:after="40" w:line="288" w:lineRule="auto"/>
              <w:jc w:val="center"/>
              <w:rPr>
                <w:rFonts w:ascii="Times New Roman" w:hAnsi="Times New Roman" w:cs="Times New Roman"/>
                <w:b/>
                <w:sz w:val="24"/>
                <w:szCs w:val="24"/>
              </w:rPr>
            </w:pPr>
            <w:r w:rsidRPr="00465D5F">
              <w:rPr>
                <w:rFonts w:ascii="Times New Roman" w:hAnsi="Times New Roman" w:cs="Times New Roman"/>
                <w:b/>
                <w:sz w:val="24"/>
                <w:szCs w:val="24"/>
              </w:rPr>
              <w:t>Ý kiến NHNN</w:t>
            </w:r>
          </w:p>
        </w:tc>
      </w:tr>
      <w:tr w:rsidR="00FE78D4" w:rsidRPr="00465D5F" w:rsidTr="00540A87">
        <w:tc>
          <w:tcPr>
            <w:tcW w:w="746" w:type="dxa"/>
            <w:vAlign w:val="center"/>
          </w:tcPr>
          <w:p w:rsidR="00FE78D4" w:rsidRPr="00465D5F" w:rsidRDefault="00A2675D" w:rsidP="00540A87">
            <w:pPr>
              <w:spacing w:before="40" w:after="40" w:line="288" w:lineRule="auto"/>
              <w:jc w:val="center"/>
              <w:rPr>
                <w:rFonts w:ascii="Times New Roman" w:hAnsi="Times New Roman" w:cs="Times New Roman"/>
                <w:b/>
                <w:sz w:val="24"/>
                <w:szCs w:val="24"/>
                <w:lang w:val="da-DK"/>
              </w:rPr>
            </w:pPr>
            <w:r w:rsidRPr="00465D5F">
              <w:rPr>
                <w:rFonts w:ascii="Times New Roman" w:hAnsi="Times New Roman" w:cs="Times New Roman"/>
                <w:b/>
                <w:sz w:val="24"/>
                <w:szCs w:val="24"/>
                <w:lang w:val="da-DK"/>
              </w:rPr>
              <w:t>1</w:t>
            </w:r>
          </w:p>
        </w:tc>
        <w:tc>
          <w:tcPr>
            <w:tcW w:w="3331" w:type="dxa"/>
          </w:tcPr>
          <w:p w:rsidR="00FE78D4" w:rsidRPr="00465D5F" w:rsidRDefault="00DD165F" w:rsidP="00540A87">
            <w:pPr>
              <w:spacing w:before="40" w:after="40" w:line="288" w:lineRule="auto"/>
              <w:jc w:val="center"/>
              <w:rPr>
                <w:rFonts w:ascii="Times New Roman" w:hAnsi="Times New Roman" w:cs="Times New Roman"/>
                <w:b/>
                <w:sz w:val="24"/>
                <w:szCs w:val="24"/>
                <w:lang w:val="da-DK"/>
              </w:rPr>
            </w:pPr>
            <w:r w:rsidRPr="00465D5F">
              <w:rPr>
                <w:rFonts w:ascii="Times New Roman" w:hAnsi="Times New Roman" w:cs="Times New Roman"/>
                <w:b/>
                <w:sz w:val="24"/>
                <w:szCs w:val="24"/>
                <w:lang w:val="da-DK"/>
              </w:rPr>
              <w:t>Ngân hàng TMCP Hàng Hải Việt Nam</w:t>
            </w:r>
          </w:p>
          <w:p w:rsidR="00540A87" w:rsidRPr="00465D5F" w:rsidRDefault="00540A87" w:rsidP="00540A87">
            <w:pPr>
              <w:spacing w:before="40" w:after="40" w:line="288" w:lineRule="auto"/>
              <w:jc w:val="center"/>
              <w:rPr>
                <w:rFonts w:ascii="Times New Roman" w:hAnsi="Times New Roman" w:cs="Times New Roman"/>
                <w:b/>
                <w:sz w:val="24"/>
                <w:szCs w:val="24"/>
                <w:lang w:val="da-DK"/>
              </w:rPr>
            </w:pPr>
            <w:r w:rsidRPr="00465D5F">
              <w:rPr>
                <w:rFonts w:ascii="Times New Roman" w:hAnsi="Times New Roman" w:cs="Times New Roman"/>
                <w:sz w:val="24"/>
                <w:szCs w:val="24"/>
                <w:lang w:val="da-DK"/>
              </w:rPr>
              <w:t>(Công văn số 1701/NHNo-QLN ngày 08/3/2022)</w:t>
            </w:r>
          </w:p>
        </w:tc>
        <w:tc>
          <w:tcPr>
            <w:tcW w:w="5812" w:type="dxa"/>
          </w:tcPr>
          <w:p w:rsidR="00FE78D4" w:rsidRPr="00465D5F" w:rsidRDefault="00DD165F" w:rsidP="00A2675D">
            <w:pPr>
              <w:spacing w:before="40" w:after="40" w:line="288" w:lineRule="auto"/>
              <w:jc w:val="both"/>
              <w:rPr>
                <w:rFonts w:ascii="Times New Roman" w:hAnsi="Times New Roman" w:cs="Times New Roman"/>
                <w:sz w:val="24"/>
                <w:szCs w:val="24"/>
                <w:lang w:val="da-DK"/>
              </w:rPr>
            </w:pPr>
            <w:r w:rsidRPr="00465D5F">
              <w:rPr>
                <w:rFonts w:ascii="Times New Roman" w:hAnsi="Times New Roman" w:cs="Times New Roman"/>
                <w:color w:val="212121"/>
                <w:sz w:val="24"/>
                <w:szCs w:val="24"/>
                <w:shd w:val="clear" w:color="auto" w:fill="FFFFFF"/>
              </w:rPr>
              <w:t>MSB hoàn toàn thống nhất với nội dung đề nghị của Ngân hàng Nhà nước.</w:t>
            </w:r>
          </w:p>
        </w:tc>
        <w:tc>
          <w:tcPr>
            <w:tcW w:w="3546" w:type="dxa"/>
          </w:tcPr>
          <w:p w:rsidR="0021553A" w:rsidRPr="00465D5F" w:rsidRDefault="00DD165F" w:rsidP="00A2675D">
            <w:pPr>
              <w:spacing w:before="40" w:after="40" w:line="288" w:lineRule="auto"/>
              <w:jc w:val="both"/>
              <w:rPr>
                <w:rFonts w:ascii="Times New Roman" w:hAnsi="Times New Roman" w:cs="Times New Roman"/>
                <w:b/>
                <w:sz w:val="24"/>
                <w:szCs w:val="24"/>
                <w:lang w:val="da-DK"/>
              </w:rPr>
            </w:pPr>
            <w:r w:rsidRPr="00465D5F">
              <w:rPr>
                <w:rFonts w:ascii="Times New Roman" w:hAnsi="Times New Roman" w:cs="Times New Roman"/>
                <w:b/>
                <w:sz w:val="24"/>
                <w:szCs w:val="24"/>
                <w:lang w:val="da-DK"/>
              </w:rPr>
              <w:t>Tiếp thu</w:t>
            </w:r>
          </w:p>
        </w:tc>
      </w:tr>
      <w:tr w:rsidR="00D042E8" w:rsidRPr="00465D5F" w:rsidTr="00540A87">
        <w:tc>
          <w:tcPr>
            <w:tcW w:w="746" w:type="dxa"/>
            <w:vAlign w:val="center"/>
          </w:tcPr>
          <w:p w:rsidR="00D042E8" w:rsidRPr="00465D5F" w:rsidRDefault="00A2675D" w:rsidP="00540A87">
            <w:pPr>
              <w:spacing w:before="40" w:after="40" w:line="288" w:lineRule="auto"/>
              <w:jc w:val="center"/>
              <w:rPr>
                <w:rFonts w:ascii="Times New Roman" w:hAnsi="Times New Roman" w:cs="Times New Roman"/>
                <w:b/>
                <w:sz w:val="24"/>
                <w:szCs w:val="24"/>
                <w:lang w:val="da-DK"/>
              </w:rPr>
            </w:pPr>
            <w:r w:rsidRPr="00465D5F">
              <w:rPr>
                <w:rFonts w:ascii="Times New Roman" w:hAnsi="Times New Roman" w:cs="Times New Roman"/>
                <w:b/>
                <w:sz w:val="24"/>
                <w:szCs w:val="24"/>
                <w:lang w:val="da-DK"/>
              </w:rPr>
              <w:t>2</w:t>
            </w:r>
          </w:p>
        </w:tc>
        <w:tc>
          <w:tcPr>
            <w:tcW w:w="3331" w:type="dxa"/>
          </w:tcPr>
          <w:p w:rsidR="00D042E8" w:rsidRPr="00465D5F" w:rsidRDefault="00D042E8" w:rsidP="00540A87">
            <w:pPr>
              <w:spacing w:before="40" w:after="40" w:line="288" w:lineRule="auto"/>
              <w:jc w:val="center"/>
              <w:rPr>
                <w:rFonts w:ascii="Times New Roman" w:hAnsi="Times New Roman" w:cs="Times New Roman"/>
                <w:b/>
                <w:sz w:val="24"/>
                <w:szCs w:val="24"/>
                <w:lang w:val="da-DK"/>
              </w:rPr>
            </w:pPr>
            <w:r w:rsidRPr="00465D5F">
              <w:rPr>
                <w:rFonts w:ascii="Times New Roman" w:hAnsi="Times New Roman" w:cs="Times New Roman"/>
                <w:b/>
                <w:sz w:val="24"/>
                <w:szCs w:val="24"/>
                <w:lang w:val="da-DK"/>
              </w:rPr>
              <w:t>Ngân hàng TMCP Quân đội</w:t>
            </w:r>
          </w:p>
          <w:p w:rsidR="00D04E5A" w:rsidRPr="00465D5F" w:rsidRDefault="00540A87" w:rsidP="00540A87">
            <w:pPr>
              <w:spacing w:before="40" w:after="40" w:line="288" w:lineRule="auto"/>
              <w:jc w:val="center"/>
              <w:rPr>
                <w:rFonts w:ascii="Times New Roman" w:hAnsi="Times New Roman" w:cs="Times New Roman"/>
                <w:b/>
                <w:sz w:val="24"/>
                <w:szCs w:val="24"/>
                <w:lang w:val="da-DK"/>
              </w:rPr>
            </w:pPr>
            <w:r w:rsidRPr="00465D5F">
              <w:rPr>
                <w:rFonts w:ascii="Times New Roman" w:hAnsi="Times New Roman" w:cs="Times New Roman"/>
                <w:sz w:val="24"/>
                <w:szCs w:val="24"/>
                <w:lang w:val="da-DK"/>
              </w:rPr>
              <w:t>(Công văn số 1701/NHNo-QLN ngày 08/3/2022)</w:t>
            </w:r>
          </w:p>
        </w:tc>
        <w:tc>
          <w:tcPr>
            <w:tcW w:w="5812" w:type="dxa"/>
          </w:tcPr>
          <w:p w:rsidR="00D042E8" w:rsidRPr="00465D5F" w:rsidRDefault="00D042E8" w:rsidP="00540A87">
            <w:pPr>
              <w:pStyle w:val="Nidung"/>
              <w:tabs>
                <w:tab w:val="left" w:pos="426"/>
              </w:tabs>
              <w:spacing w:before="40" w:after="40" w:line="288" w:lineRule="auto"/>
              <w:jc w:val="both"/>
              <w:rPr>
                <w:rFonts w:ascii="Times New Roman" w:eastAsia="Arial Unicode MS" w:hAnsi="Times New Roman" w:cs="Times New Roman"/>
                <w:color w:val="auto"/>
                <w:spacing w:val="-6"/>
                <w:sz w:val="24"/>
                <w:szCs w:val="24"/>
              </w:rPr>
            </w:pPr>
            <w:r w:rsidRPr="00465D5F">
              <w:rPr>
                <w:rFonts w:ascii="Times New Roman" w:eastAsia="Arial Unicode MS" w:hAnsi="Times New Roman" w:cs="Times New Roman"/>
                <w:color w:val="auto"/>
                <w:spacing w:val="-6"/>
                <w:sz w:val="24"/>
                <w:szCs w:val="24"/>
              </w:rPr>
              <w:t xml:space="preserve">Ngân hàng Quân Đội nhất trí với các nội dung dự thảo Hồ sơ đề nghị (gồm Dự thảo Tờ trình Chính Phủ; Báo cáo đánh giá tác động; Dự thảo Nghị quyết của Quốc Hội) do Ngân hàng Nhà nước Việt Nam soạn thảo. </w:t>
            </w:r>
          </w:p>
        </w:tc>
        <w:tc>
          <w:tcPr>
            <w:tcW w:w="3546" w:type="dxa"/>
          </w:tcPr>
          <w:p w:rsidR="00D042E8" w:rsidRPr="00465D5F" w:rsidRDefault="00D042E8" w:rsidP="00A2675D">
            <w:pPr>
              <w:spacing w:before="40" w:after="40" w:line="288" w:lineRule="auto"/>
              <w:jc w:val="both"/>
              <w:rPr>
                <w:rFonts w:ascii="Times New Roman" w:hAnsi="Times New Roman" w:cs="Times New Roman"/>
                <w:b/>
                <w:sz w:val="24"/>
                <w:szCs w:val="24"/>
                <w:lang w:val="da-DK"/>
              </w:rPr>
            </w:pPr>
            <w:r w:rsidRPr="00465D5F">
              <w:rPr>
                <w:rFonts w:ascii="Times New Roman" w:hAnsi="Times New Roman" w:cs="Times New Roman"/>
                <w:b/>
                <w:sz w:val="24"/>
                <w:szCs w:val="24"/>
                <w:lang w:val="da-DK"/>
              </w:rPr>
              <w:t>Tiếp thu</w:t>
            </w:r>
          </w:p>
          <w:p w:rsidR="00B95088" w:rsidRPr="00465D5F" w:rsidRDefault="00B95088" w:rsidP="00A2675D">
            <w:pPr>
              <w:spacing w:before="40" w:after="40" w:line="288" w:lineRule="auto"/>
              <w:jc w:val="both"/>
              <w:rPr>
                <w:rFonts w:ascii="Times New Roman" w:hAnsi="Times New Roman" w:cs="Times New Roman"/>
                <w:b/>
                <w:sz w:val="24"/>
                <w:szCs w:val="24"/>
                <w:lang w:val="da-DK"/>
              </w:rPr>
            </w:pPr>
          </w:p>
          <w:p w:rsidR="00B95088" w:rsidRPr="00465D5F" w:rsidRDefault="00B95088" w:rsidP="00A2675D">
            <w:pPr>
              <w:spacing w:before="40" w:after="40" w:line="288" w:lineRule="auto"/>
              <w:jc w:val="both"/>
              <w:rPr>
                <w:rFonts w:ascii="Times New Roman" w:hAnsi="Times New Roman" w:cs="Times New Roman"/>
                <w:b/>
                <w:sz w:val="24"/>
                <w:szCs w:val="24"/>
                <w:lang w:val="da-DK"/>
              </w:rPr>
            </w:pPr>
          </w:p>
        </w:tc>
      </w:tr>
      <w:tr w:rsidR="00D04E5A" w:rsidRPr="00465D5F" w:rsidTr="00540A87">
        <w:tc>
          <w:tcPr>
            <w:tcW w:w="746" w:type="dxa"/>
            <w:vAlign w:val="center"/>
          </w:tcPr>
          <w:p w:rsidR="00D04E5A" w:rsidRPr="00465D5F" w:rsidRDefault="00A2675D" w:rsidP="00540A87">
            <w:pPr>
              <w:spacing w:before="40" w:after="40" w:line="288" w:lineRule="auto"/>
              <w:jc w:val="center"/>
              <w:rPr>
                <w:rFonts w:ascii="Times New Roman" w:hAnsi="Times New Roman" w:cs="Times New Roman"/>
                <w:b/>
                <w:sz w:val="24"/>
                <w:szCs w:val="24"/>
                <w:lang w:val="da-DK"/>
              </w:rPr>
            </w:pPr>
            <w:r w:rsidRPr="00465D5F">
              <w:rPr>
                <w:rFonts w:ascii="Times New Roman" w:hAnsi="Times New Roman" w:cs="Times New Roman"/>
                <w:b/>
                <w:sz w:val="24"/>
                <w:szCs w:val="24"/>
                <w:lang w:val="da-DK"/>
              </w:rPr>
              <w:t>3</w:t>
            </w:r>
          </w:p>
        </w:tc>
        <w:tc>
          <w:tcPr>
            <w:tcW w:w="3331" w:type="dxa"/>
          </w:tcPr>
          <w:p w:rsidR="00D04E5A" w:rsidRPr="00465D5F" w:rsidRDefault="00D04E5A" w:rsidP="00540A87">
            <w:pPr>
              <w:spacing w:before="40" w:after="40" w:line="288" w:lineRule="auto"/>
              <w:jc w:val="center"/>
              <w:rPr>
                <w:rFonts w:ascii="Times New Roman" w:hAnsi="Times New Roman" w:cs="Times New Roman"/>
                <w:b/>
                <w:sz w:val="24"/>
                <w:szCs w:val="24"/>
                <w:lang w:val="da-DK"/>
              </w:rPr>
            </w:pPr>
            <w:r w:rsidRPr="00465D5F">
              <w:rPr>
                <w:rFonts w:ascii="Times New Roman" w:hAnsi="Times New Roman" w:cs="Times New Roman"/>
                <w:b/>
                <w:sz w:val="24"/>
                <w:szCs w:val="24"/>
                <w:lang w:val="da-DK"/>
              </w:rPr>
              <w:t>Ngân hàng Nông nghiệp và Phát triển nông thôn Việt Nam</w:t>
            </w:r>
          </w:p>
          <w:p w:rsidR="00D04E5A" w:rsidRPr="00465D5F" w:rsidRDefault="00D04E5A" w:rsidP="00540A87">
            <w:pPr>
              <w:spacing w:before="40" w:after="40" w:line="288" w:lineRule="auto"/>
              <w:jc w:val="center"/>
              <w:rPr>
                <w:rFonts w:ascii="Times New Roman" w:hAnsi="Times New Roman" w:cs="Times New Roman"/>
                <w:sz w:val="24"/>
                <w:szCs w:val="24"/>
                <w:lang w:val="da-DK"/>
              </w:rPr>
            </w:pPr>
            <w:r w:rsidRPr="00465D5F">
              <w:rPr>
                <w:rFonts w:ascii="Times New Roman" w:hAnsi="Times New Roman" w:cs="Times New Roman"/>
                <w:sz w:val="24"/>
                <w:szCs w:val="24"/>
                <w:lang w:val="da-DK"/>
              </w:rPr>
              <w:t>(Công văn số 1701/NHNo-QLN ngày 08/3/2022)</w:t>
            </w:r>
          </w:p>
        </w:tc>
        <w:tc>
          <w:tcPr>
            <w:tcW w:w="5812" w:type="dxa"/>
          </w:tcPr>
          <w:p w:rsidR="00D04E5A" w:rsidRPr="00465D5F" w:rsidRDefault="00D04E5A" w:rsidP="00A2675D">
            <w:pPr>
              <w:pStyle w:val="Nidung"/>
              <w:tabs>
                <w:tab w:val="left" w:pos="426"/>
              </w:tabs>
              <w:spacing w:before="40" w:after="40" w:line="288" w:lineRule="auto"/>
              <w:jc w:val="both"/>
              <w:rPr>
                <w:rFonts w:ascii="Times New Roman" w:eastAsia="Arial Unicode MS" w:hAnsi="Times New Roman" w:cs="Times New Roman"/>
                <w:color w:val="auto"/>
                <w:spacing w:val="-6"/>
                <w:sz w:val="24"/>
                <w:szCs w:val="24"/>
              </w:rPr>
            </w:pPr>
            <w:r w:rsidRPr="00465D5F">
              <w:rPr>
                <w:rFonts w:ascii="Times New Roman" w:eastAsia="Arial Unicode MS" w:hAnsi="Times New Roman" w:cs="Times New Roman"/>
                <w:color w:val="auto"/>
                <w:spacing w:val="-6"/>
                <w:sz w:val="24"/>
                <w:szCs w:val="24"/>
              </w:rPr>
              <w:t>Agribank nhất trí với đề xuất kéo dài thời hạn áp dụng Nghị quyết 42 dưới hình thức ban hành một Nghị quyết về việc tiếp tục thực hiện Nghị quyết</w:t>
            </w:r>
          </w:p>
        </w:tc>
        <w:tc>
          <w:tcPr>
            <w:tcW w:w="3546" w:type="dxa"/>
          </w:tcPr>
          <w:p w:rsidR="00A2675D" w:rsidRPr="00465D5F" w:rsidRDefault="00A2675D" w:rsidP="00A2675D">
            <w:pPr>
              <w:spacing w:before="40" w:after="40" w:line="288" w:lineRule="auto"/>
              <w:jc w:val="both"/>
              <w:rPr>
                <w:rFonts w:ascii="Times New Roman" w:hAnsi="Times New Roman" w:cs="Times New Roman"/>
                <w:b/>
                <w:sz w:val="24"/>
                <w:szCs w:val="24"/>
                <w:lang w:val="da-DK"/>
              </w:rPr>
            </w:pPr>
            <w:r w:rsidRPr="00465D5F">
              <w:rPr>
                <w:rFonts w:ascii="Times New Roman" w:hAnsi="Times New Roman" w:cs="Times New Roman"/>
                <w:b/>
                <w:sz w:val="24"/>
                <w:szCs w:val="24"/>
                <w:lang w:val="da-DK"/>
              </w:rPr>
              <w:t>Tiếp thu</w:t>
            </w:r>
          </w:p>
          <w:p w:rsidR="00D04E5A" w:rsidRPr="00465D5F" w:rsidRDefault="00D04E5A" w:rsidP="00A2675D">
            <w:pPr>
              <w:spacing w:before="40" w:after="40" w:line="288" w:lineRule="auto"/>
              <w:jc w:val="both"/>
              <w:rPr>
                <w:rFonts w:ascii="Times New Roman" w:hAnsi="Times New Roman" w:cs="Times New Roman"/>
                <w:b/>
                <w:sz w:val="24"/>
                <w:szCs w:val="24"/>
                <w:lang w:val="da-DK"/>
              </w:rPr>
            </w:pPr>
          </w:p>
        </w:tc>
      </w:tr>
      <w:tr w:rsidR="00FE78D4" w:rsidRPr="00465D5F" w:rsidTr="00540A87">
        <w:tc>
          <w:tcPr>
            <w:tcW w:w="746" w:type="dxa"/>
            <w:vAlign w:val="center"/>
          </w:tcPr>
          <w:p w:rsidR="00FE78D4" w:rsidRPr="00465D5F" w:rsidRDefault="00540A87" w:rsidP="00540A87">
            <w:pPr>
              <w:spacing w:before="40" w:after="40" w:line="288" w:lineRule="auto"/>
              <w:jc w:val="center"/>
              <w:rPr>
                <w:rFonts w:ascii="Times New Roman" w:hAnsi="Times New Roman" w:cs="Times New Roman"/>
                <w:b/>
                <w:sz w:val="24"/>
                <w:szCs w:val="24"/>
                <w:lang w:val="da-DK"/>
              </w:rPr>
            </w:pPr>
            <w:r w:rsidRPr="00465D5F">
              <w:rPr>
                <w:rFonts w:ascii="Times New Roman" w:hAnsi="Times New Roman" w:cs="Times New Roman"/>
                <w:b/>
                <w:sz w:val="24"/>
                <w:szCs w:val="24"/>
                <w:lang w:val="da-DK"/>
              </w:rPr>
              <w:t>4</w:t>
            </w:r>
          </w:p>
        </w:tc>
        <w:tc>
          <w:tcPr>
            <w:tcW w:w="3331" w:type="dxa"/>
          </w:tcPr>
          <w:p w:rsidR="00FE78D4" w:rsidRPr="00465D5F" w:rsidRDefault="00DD165F" w:rsidP="00540A87">
            <w:pPr>
              <w:spacing w:before="40" w:after="40" w:line="288" w:lineRule="auto"/>
              <w:jc w:val="center"/>
              <w:rPr>
                <w:rFonts w:ascii="Times New Roman" w:hAnsi="Times New Roman" w:cs="Times New Roman"/>
                <w:b/>
                <w:sz w:val="24"/>
                <w:szCs w:val="24"/>
                <w:lang w:val="da-DK"/>
              </w:rPr>
            </w:pPr>
            <w:r w:rsidRPr="00465D5F">
              <w:rPr>
                <w:rFonts w:ascii="Times New Roman" w:hAnsi="Times New Roman" w:cs="Times New Roman"/>
                <w:b/>
                <w:sz w:val="24"/>
                <w:szCs w:val="24"/>
              </w:rPr>
              <w:t xml:space="preserve">Ngân hàng TMCP Kỹ thương Việt Nam </w:t>
            </w:r>
            <w:r w:rsidRPr="00465D5F">
              <w:rPr>
                <w:rFonts w:ascii="Times New Roman" w:hAnsi="Times New Roman" w:cs="Times New Roman"/>
                <w:sz w:val="24"/>
                <w:szCs w:val="24"/>
              </w:rPr>
              <w:t xml:space="preserve">(Công văn số </w:t>
            </w:r>
            <w:r w:rsidR="00540A87" w:rsidRPr="00465D5F">
              <w:rPr>
                <w:rFonts w:ascii="Times New Roman" w:hAnsi="Times New Roman" w:cs="Times New Roman"/>
                <w:sz w:val="24"/>
                <w:szCs w:val="24"/>
              </w:rPr>
              <w:t>68-01/2022/TCB-CA ngày 07/3/2022</w:t>
            </w:r>
            <w:r w:rsidRPr="00465D5F">
              <w:rPr>
                <w:rFonts w:ascii="Times New Roman" w:hAnsi="Times New Roman" w:cs="Times New Roman"/>
                <w:sz w:val="24"/>
                <w:szCs w:val="24"/>
              </w:rPr>
              <w:t>)</w:t>
            </w:r>
          </w:p>
        </w:tc>
        <w:tc>
          <w:tcPr>
            <w:tcW w:w="5812" w:type="dxa"/>
          </w:tcPr>
          <w:p w:rsidR="00DD165F" w:rsidRPr="00465D5F" w:rsidRDefault="00DD165F" w:rsidP="00A2675D">
            <w:pPr>
              <w:spacing w:before="40" w:after="40" w:line="288" w:lineRule="auto"/>
              <w:jc w:val="both"/>
              <w:rPr>
                <w:rFonts w:ascii="Times New Roman" w:hAnsi="Times New Roman" w:cs="Times New Roman"/>
                <w:sz w:val="24"/>
                <w:szCs w:val="24"/>
              </w:rPr>
            </w:pPr>
            <w:r w:rsidRPr="00465D5F">
              <w:rPr>
                <w:rFonts w:ascii="Times New Roman" w:hAnsi="Times New Roman" w:cs="Times New Roman"/>
                <w:sz w:val="24"/>
                <w:szCs w:val="24"/>
              </w:rPr>
              <w:t xml:space="preserve">Nghị quyết 42/20217/QH 14 đã khắc phục các khó khăn, vướng mắc, bất cập về pháp lý cho các tổ chức tín dụng trong quá trình xử lý nợ xấu, tạo cơ chế thuận lợi để các tổ chức tín dụng xử lý nợ xấu, xử lý tài sản bảo đảm của các khoản nợ xấu một cách đồng bộ và hiệu quả. Mặc dù vậy vẫn còn một số khó khăn, vướng mắc phát sinh trong quá trình áp dụng Nghị quyết 42/2017/QH12 (như đã nêu tại Báo cáo tổng kết thực hiện Nghị quyết 42 của Ngân hàng nhà nước) cần được tháo gỡ, hoàn thiện, do vây cần thiết phải xây dựng Luật xử lý nợ xấu của các Tổ chức tín </w:t>
            </w:r>
            <w:r w:rsidRPr="00465D5F">
              <w:rPr>
                <w:rFonts w:ascii="Times New Roman" w:hAnsi="Times New Roman" w:cs="Times New Roman"/>
                <w:sz w:val="24"/>
                <w:szCs w:val="24"/>
              </w:rPr>
              <w:lastRenderedPageBreak/>
              <w:t xml:space="preserve">dụng (có hiệu lực đối với tất cả các khoản nợ xấu của tổ chức tín dụng ) trên cơ sở kế thừa các quy định phù hợp của Nghị quyết 42/2017/QH14, đồng thời hoàn thiện các nội dung còn tồn tại hạn chế để tạo cơ sở pháp lý ổn định cho hoạt động xử lý nợ xấu của các Tổ chức tín dụng. Trong bối cảnh chưa thể ban hành được Luật xử lý nợ xấu của các Tổ chức tín dụng vào thời điểm chấm dứt hiệu lực của Nghị quyết 42/2017/QH, cần thiết kéo dài thời hạn hiệu lực của Nghị quyết 42/2017/QH14. </w:t>
            </w:r>
          </w:p>
          <w:p w:rsidR="00DD165F" w:rsidRPr="00465D5F" w:rsidRDefault="00DD165F" w:rsidP="00A2675D">
            <w:pPr>
              <w:spacing w:before="40" w:after="40" w:line="288" w:lineRule="auto"/>
              <w:ind w:firstLine="360"/>
              <w:jc w:val="both"/>
              <w:rPr>
                <w:rFonts w:ascii="Times New Roman" w:hAnsi="Times New Roman" w:cs="Times New Roman"/>
                <w:sz w:val="24"/>
                <w:szCs w:val="24"/>
              </w:rPr>
            </w:pPr>
            <w:r w:rsidRPr="00465D5F">
              <w:rPr>
                <w:rFonts w:ascii="Times New Roman" w:hAnsi="Times New Roman" w:cs="Times New Roman"/>
                <w:sz w:val="24"/>
                <w:szCs w:val="24"/>
              </w:rPr>
              <w:t xml:space="preserve">Hiện nay Nghị quyết 42/2017/QH đang chỉ áp </w:t>
            </w:r>
            <w:proofErr w:type="gramStart"/>
            <w:r w:rsidRPr="00465D5F">
              <w:rPr>
                <w:rFonts w:ascii="Times New Roman" w:hAnsi="Times New Roman" w:cs="Times New Roman"/>
                <w:sz w:val="24"/>
                <w:szCs w:val="24"/>
              </w:rPr>
              <w:t>dụng  với</w:t>
            </w:r>
            <w:proofErr w:type="gramEnd"/>
            <w:r w:rsidRPr="00465D5F">
              <w:rPr>
                <w:rFonts w:ascii="Times New Roman" w:hAnsi="Times New Roman" w:cs="Times New Roman"/>
                <w:sz w:val="24"/>
                <w:szCs w:val="24"/>
              </w:rPr>
              <w:t xml:space="preserve"> (i) khoản nợ được hình thành và xác định là nợ xấu trước ngày 15/8/2017 và (ii) khoản nợ được hình thành trước ngày 15/8/2017 và được xác định là nợ xấu trong thời gian Nghị quyết có hiệu lực (trước ngày 15/8/2022). Như vậy các khoản nợ hình thành sau ngày 15/8/2017 khi trở thành nợ xấu không được áp dụng Nghị quyết 42/2017/QH để xử lý nợ, gây khó khan cho Tổ chức tín dụng trong việc xử lý các khoản nợ này do các khách hàng, bên bảo đảm cố ý chây ỳ chống đối kéo dài thời gian xử lý. Ngoài ra, trong hoàn cảnh dịch Covid 19 ảnh hưởng đến kinh tế, gây tác động tiêu cực đến hoạt động sản xuất kinh doanh, thu nhập của các khách hàng, ảnh hưởng đến khả năng trả nợ của khách hàng dẫn đến nợ xấu của các Tổ chức tín dụngcó thể tăng cao, do vậy, việc mở rộng phạm vi áp dụng của Nghị quyết 42/2017 đối với tất cả các khoản nợ xấu (không phân biệt thời điểm hình thành khoản nợ). </w:t>
            </w:r>
          </w:p>
          <w:p w:rsidR="00DD165F" w:rsidRPr="00465D5F" w:rsidRDefault="00DD165F" w:rsidP="00A2675D">
            <w:pPr>
              <w:spacing w:before="40" w:after="40" w:line="288" w:lineRule="auto"/>
              <w:jc w:val="both"/>
              <w:rPr>
                <w:rFonts w:ascii="Times New Roman" w:hAnsi="Times New Roman" w:cs="Times New Roman"/>
                <w:sz w:val="24"/>
                <w:szCs w:val="24"/>
              </w:rPr>
            </w:pPr>
            <w:r w:rsidRPr="00465D5F">
              <w:rPr>
                <w:rFonts w:ascii="Times New Roman" w:hAnsi="Times New Roman" w:cs="Times New Roman"/>
                <w:sz w:val="24"/>
                <w:szCs w:val="24"/>
              </w:rPr>
              <w:t xml:space="preserve">Từ thực trạng nêu trên, Techcombank đề xuất: </w:t>
            </w:r>
          </w:p>
          <w:p w:rsidR="00DD165F" w:rsidRPr="00465D5F" w:rsidRDefault="00A2675D" w:rsidP="00A2675D">
            <w:pPr>
              <w:spacing w:before="40" w:after="40" w:line="288" w:lineRule="auto"/>
              <w:jc w:val="both"/>
              <w:rPr>
                <w:rFonts w:ascii="Times New Roman" w:hAnsi="Times New Roman" w:cs="Times New Roman"/>
                <w:sz w:val="24"/>
                <w:szCs w:val="24"/>
              </w:rPr>
            </w:pPr>
            <w:r w:rsidRPr="00465D5F">
              <w:rPr>
                <w:rFonts w:ascii="Times New Roman" w:hAnsi="Times New Roman" w:cs="Times New Roman"/>
                <w:sz w:val="24"/>
                <w:szCs w:val="24"/>
              </w:rPr>
              <w:t xml:space="preserve">- </w:t>
            </w:r>
            <w:r w:rsidR="00DD165F" w:rsidRPr="00465D5F">
              <w:rPr>
                <w:rFonts w:ascii="Times New Roman" w:hAnsi="Times New Roman" w:cs="Times New Roman"/>
                <w:sz w:val="24"/>
                <w:szCs w:val="24"/>
              </w:rPr>
              <w:t xml:space="preserve">Mở rộng phạm vi áp dụng Nghị quyết 42/2017/QH14: </w:t>
            </w:r>
            <w:r w:rsidR="00DD165F" w:rsidRPr="00465D5F">
              <w:rPr>
                <w:rFonts w:ascii="Times New Roman" w:hAnsi="Times New Roman" w:cs="Times New Roman"/>
                <w:sz w:val="24"/>
                <w:szCs w:val="24"/>
              </w:rPr>
              <w:lastRenderedPageBreak/>
              <w:t>Áp dụng với tất cả khoản nợ xấu của tổ chức tín dụng</w:t>
            </w:r>
          </w:p>
          <w:p w:rsidR="00FE78D4" w:rsidRPr="00465D5F" w:rsidRDefault="00A2675D" w:rsidP="00A2675D">
            <w:pPr>
              <w:spacing w:before="40" w:after="40" w:line="288" w:lineRule="auto"/>
              <w:jc w:val="both"/>
              <w:rPr>
                <w:rFonts w:ascii="Times New Roman" w:hAnsi="Times New Roman" w:cs="Times New Roman"/>
                <w:sz w:val="24"/>
                <w:szCs w:val="24"/>
              </w:rPr>
            </w:pPr>
            <w:r w:rsidRPr="00465D5F">
              <w:rPr>
                <w:rFonts w:ascii="Times New Roman" w:hAnsi="Times New Roman" w:cs="Times New Roman"/>
                <w:sz w:val="24"/>
                <w:szCs w:val="24"/>
              </w:rPr>
              <w:t xml:space="preserve">- </w:t>
            </w:r>
            <w:r w:rsidR="00DD165F" w:rsidRPr="00465D5F">
              <w:rPr>
                <w:rFonts w:ascii="Times New Roman" w:hAnsi="Times New Roman" w:cs="Times New Roman"/>
                <w:sz w:val="24"/>
                <w:szCs w:val="24"/>
              </w:rPr>
              <w:t>Kéo dài thời hạn áp dụng Nghị quyết 42/2017/QH14 và xây dựng Luật xử lý nợ xấu của các Tổ chức tín dụng theo đề xuất của Ngân hàng nhà nước</w:t>
            </w:r>
          </w:p>
        </w:tc>
        <w:tc>
          <w:tcPr>
            <w:tcW w:w="3546" w:type="dxa"/>
          </w:tcPr>
          <w:p w:rsidR="00FE78D4" w:rsidRPr="00465D5F" w:rsidRDefault="00DD165F" w:rsidP="00A2675D">
            <w:pPr>
              <w:spacing w:before="40" w:after="40" w:line="288" w:lineRule="auto"/>
              <w:jc w:val="both"/>
              <w:rPr>
                <w:rFonts w:ascii="Times New Roman" w:hAnsi="Times New Roman" w:cs="Times New Roman"/>
                <w:b/>
                <w:sz w:val="24"/>
                <w:szCs w:val="24"/>
                <w:lang w:val="da-DK"/>
              </w:rPr>
            </w:pPr>
            <w:r w:rsidRPr="00465D5F">
              <w:rPr>
                <w:rFonts w:ascii="Times New Roman" w:hAnsi="Times New Roman" w:cs="Times New Roman"/>
                <w:b/>
                <w:sz w:val="24"/>
                <w:szCs w:val="24"/>
                <w:lang w:val="da-DK"/>
              </w:rPr>
              <w:lastRenderedPageBreak/>
              <w:t>Tiếp thu một phần</w:t>
            </w:r>
          </w:p>
          <w:p w:rsidR="00DD165F" w:rsidRPr="00465D5F" w:rsidRDefault="00DD165F" w:rsidP="00A2675D">
            <w:pPr>
              <w:spacing w:before="40" w:after="40" w:line="288" w:lineRule="auto"/>
              <w:jc w:val="both"/>
              <w:rPr>
                <w:rFonts w:ascii="Times New Roman" w:hAnsi="Times New Roman" w:cs="Times New Roman"/>
                <w:sz w:val="24"/>
                <w:szCs w:val="24"/>
              </w:rPr>
            </w:pPr>
            <w:r w:rsidRPr="00465D5F">
              <w:rPr>
                <w:rFonts w:ascii="Times New Roman" w:hAnsi="Times New Roman" w:cs="Times New Roman"/>
                <w:sz w:val="24"/>
                <w:szCs w:val="24"/>
                <w:lang w:val="da-DK"/>
              </w:rPr>
              <w:t xml:space="preserve">Trong phạm vi Nghị quyết kéo dài hiệu lực áp dụng Nghị quyết số 42/2017/QH14, NHNN chưa đề xuất việc mở rộng phạm vi </w:t>
            </w:r>
            <w:r w:rsidRPr="00465D5F">
              <w:rPr>
                <w:rFonts w:ascii="Times New Roman" w:hAnsi="Times New Roman" w:cs="Times New Roman"/>
                <w:sz w:val="24"/>
                <w:szCs w:val="24"/>
              </w:rPr>
              <w:t xml:space="preserve">áp dụng Nghị quyết 42/2017/QH14 với tất cả khoản nợ xấu của tổ chức tín dụng. Nội dung đề xuất trên sẽ được NHNN xem xét trong </w:t>
            </w:r>
            <w:r w:rsidRPr="00465D5F">
              <w:rPr>
                <w:rFonts w:ascii="Times New Roman" w:hAnsi="Times New Roman" w:cs="Times New Roman"/>
                <w:sz w:val="24"/>
                <w:szCs w:val="24"/>
              </w:rPr>
              <w:lastRenderedPageBreak/>
              <w:t>quá trình xây dựng Luật xử lý nợ xấu của các TCTD</w:t>
            </w:r>
          </w:p>
          <w:p w:rsidR="00DD165F" w:rsidRPr="00465D5F" w:rsidRDefault="00DD165F" w:rsidP="00A2675D">
            <w:pPr>
              <w:spacing w:before="40" w:after="40" w:line="288" w:lineRule="auto"/>
              <w:jc w:val="both"/>
              <w:rPr>
                <w:rFonts w:ascii="Times New Roman" w:hAnsi="Times New Roman" w:cs="Times New Roman"/>
                <w:b/>
                <w:sz w:val="24"/>
                <w:szCs w:val="24"/>
                <w:lang w:val="da-DK"/>
              </w:rPr>
            </w:pPr>
          </w:p>
        </w:tc>
      </w:tr>
      <w:tr w:rsidR="00540A87" w:rsidRPr="00465D5F" w:rsidTr="00540A87">
        <w:tc>
          <w:tcPr>
            <w:tcW w:w="746" w:type="dxa"/>
            <w:vAlign w:val="center"/>
          </w:tcPr>
          <w:p w:rsidR="00540A87" w:rsidRPr="00465D5F" w:rsidRDefault="00540A87" w:rsidP="00540A87">
            <w:pPr>
              <w:spacing w:before="40" w:after="40" w:line="288" w:lineRule="auto"/>
              <w:jc w:val="center"/>
              <w:rPr>
                <w:rFonts w:ascii="Times New Roman" w:hAnsi="Times New Roman" w:cs="Times New Roman"/>
                <w:b/>
                <w:sz w:val="24"/>
                <w:szCs w:val="24"/>
                <w:lang w:val="da-DK"/>
              </w:rPr>
            </w:pPr>
            <w:r w:rsidRPr="00465D5F">
              <w:rPr>
                <w:rFonts w:ascii="Times New Roman" w:hAnsi="Times New Roman" w:cs="Times New Roman"/>
                <w:b/>
                <w:sz w:val="24"/>
                <w:szCs w:val="24"/>
                <w:lang w:val="da-DK"/>
              </w:rPr>
              <w:lastRenderedPageBreak/>
              <w:t>5</w:t>
            </w:r>
          </w:p>
        </w:tc>
        <w:tc>
          <w:tcPr>
            <w:tcW w:w="3331" w:type="dxa"/>
          </w:tcPr>
          <w:p w:rsidR="00540A87" w:rsidRPr="00465D5F" w:rsidRDefault="00540A87" w:rsidP="00540A87">
            <w:pPr>
              <w:spacing w:before="40" w:after="40" w:line="288" w:lineRule="auto"/>
              <w:jc w:val="center"/>
              <w:rPr>
                <w:rFonts w:ascii="Times New Roman" w:hAnsi="Times New Roman" w:cs="Times New Roman"/>
                <w:b/>
                <w:sz w:val="24"/>
                <w:szCs w:val="24"/>
              </w:rPr>
            </w:pPr>
            <w:r w:rsidRPr="00465D5F">
              <w:rPr>
                <w:rFonts w:ascii="Times New Roman" w:hAnsi="Times New Roman" w:cs="Times New Roman"/>
                <w:b/>
                <w:sz w:val="24"/>
                <w:szCs w:val="24"/>
              </w:rPr>
              <w:t>Ngân hàng TMCP Tiên Phong</w:t>
            </w:r>
          </w:p>
          <w:p w:rsidR="00540A87" w:rsidRPr="00465D5F" w:rsidRDefault="00540A87" w:rsidP="00540A87">
            <w:pPr>
              <w:spacing w:before="40" w:after="40" w:line="288" w:lineRule="auto"/>
              <w:jc w:val="center"/>
              <w:rPr>
                <w:rFonts w:ascii="Times New Roman" w:hAnsi="Times New Roman" w:cs="Times New Roman"/>
                <w:b/>
                <w:sz w:val="24"/>
                <w:szCs w:val="24"/>
              </w:rPr>
            </w:pPr>
            <w:r w:rsidRPr="00465D5F">
              <w:rPr>
                <w:rFonts w:ascii="Times New Roman" w:hAnsi="Times New Roman" w:cs="Times New Roman"/>
                <w:sz w:val="24"/>
                <w:szCs w:val="24"/>
              </w:rPr>
              <w:t>(Công văn 617/CV-TPB.BĐH ngày 07/3/2022</w:t>
            </w:r>
            <w:r w:rsidRPr="00465D5F">
              <w:rPr>
                <w:rFonts w:ascii="Times New Roman" w:hAnsi="Times New Roman" w:cs="Times New Roman"/>
                <w:b/>
                <w:sz w:val="24"/>
                <w:szCs w:val="24"/>
              </w:rPr>
              <w:t>)</w:t>
            </w:r>
          </w:p>
        </w:tc>
        <w:tc>
          <w:tcPr>
            <w:tcW w:w="5812" w:type="dxa"/>
          </w:tcPr>
          <w:p w:rsidR="00540A87" w:rsidRPr="00465D5F" w:rsidRDefault="00540A87" w:rsidP="00540A87">
            <w:pPr>
              <w:tabs>
                <w:tab w:val="left" w:pos="990"/>
                <w:tab w:val="left" w:pos="1410"/>
              </w:tabs>
              <w:spacing w:line="288" w:lineRule="auto"/>
              <w:jc w:val="both"/>
              <w:rPr>
                <w:rFonts w:ascii="Times New Roman" w:hAnsi="Times New Roman" w:cs="Times New Roman"/>
                <w:noProof/>
                <w:sz w:val="24"/>
                <w:szCs w:val="24"/>
              </w:rPr>
            </w:pPr>
            <w:r w:rsidRPr="00465D5F">
              <w:rPr>
                <w:rFonts w:ascii="Times New Roman" w:hAnsi="Times New Roman" w:cs="Times New Roman"/>
                <w:noProof/>
                <w:sz w:val="24"/>
                <w:szCs w:val="24"/>
              </w:rPr>
              <w:t xml:space="preserve">Đối với nội dung Dự thảo Tờ trình, Dự thảo báo cáo đánh giá tác động, Dự thảo Nghị quyết về việc kéo dài thời hạn áp dụng Nghị quyết 42, TPBank hoàn toàn nhất trí với nội dung Dự thảo và đề nghị Quốc hội sớm ban hành Luật Xử lý nợ xấu để hoàn thiện chính sách về quản lý và xử lý nợ xấu của các Tổ chức tín dụng </w:t>
            </w:r>
          </w:p>
        </w:tc>
        <w:tc>
          <w:tcPr>
            <w:tcW w:w="3546" w:type="dxa"/>
          </w:tcPr>
          <w:p w:rsidR="00540A87" w:rsidRPr="00465D5F" w:rsidRDefault="00540A87" w:rsidP="00540A87">
            <w:pPr>
              <w:spacing w:before="40" w:after="40" w:line="288" w:lineRule="auto"/>
              <w:jc w:val="both"/>
              <w:rPr>
                <w:rFonts w:ascii="Times New Roman" w:hAnsi="Times New Roman" w:cs="Times New Roman"/>
                <w:b/>
                <w:sz w:val="24"/>
                <w:szCs w:val="24"/>
              </w:rPr>
            </w:pPr>
            <w:r w:rsidRPr="00465D5F">
              <w:rPr>
                <w:rFonts w:ascii="Times New Roman" w:hAnsi="Times New Roman" w:cs="Times New Roman"/>
                <w:b/>
                <w:sz w:val="24"/>
                <w:szCs w:val="24"/>
              </w:rPr>
              <w:t>Tiếp thu</w:t>
            </w:r>
          </w:p>
        </w:tc>
      </w:tr>
      <w:tr w:rsidR="00540A87" w:rsidRPr="00465D5F" w:rsidTr="00540A87">
        <w:tc>
          <w:tcPr>
            <w:tcW w:w="746" w:type="dxa"/>
          </w:tcPr>
          <w:p w:rsidR="00540A87" w:rsidRPr="00465D5F" w:rsidRDefault="00540A87" w:rsidP="00540A87">
            <w:pPr>
              <w:spacing w:before="40" w:after="40" w:line="288" w:lineRule="auto"/>
              <w:jc w:val="both"/>
              <w:rPr>
                <w:rFonts w:ascii="Times New Roman" w:hAnsi="Times New Roman" w:cs="Times New Roman"/>
                <w:b/>
                <w:sz w:val="24"/>
                <w:szCs w:val="24"/>
                <w:lang w:val="da-DK"/>
              </w:rPr>
            </w:pPr>
          </w:p>
        </w:tc>
        <w:tc>
          <w:tcPr>
            <w:tcW w:w="3331" w:type="dxa"/>
          </w:tcPr>
          <w:p w:rsidR="00540A87" w:rsidRPr="00465D5F" w:rsidRDefault="00540A87" w:rsidP="00540A87">
            <w:pPr>
              <w:spacing w:before="40" w:after="40" w:line="288" w:lineRule="auto"/>
              <w:jc w:val="both"/>
              <w:rPr>
                <w:rFonts w:ascii="Times New Roman" w:hAnsi="Times New Roman" w:cs="Times New Roman"/>
                <w:b/>
                <w:sz w:val="24"/>
                <w:szCs w:val="24"/>
              </w:rPr>
            </w:pPr>
          </w:p>
        </w:tc>
        <w:tc>
          <w:tcPr>
            <w:tcW w:w="5812" w:type="dxa"/>
          </w:tcPr>
          <w:p w:rsidR="00540A87" w:rsidRPr="00465D5F" w:rsidRDefault="00540A87" w:rsidP="00540A87">
            <w:pPr>
              <w:tabs>
                <w:tab w:val="left" w:pos="990"/>
                <w:tab w:val="left" w:pos="1410"/>
              </w:tabs>
              <w:spacing w:line="288" w:lineRule="auto"/>
              <w:jc w:val="both"/>
              <w:rPr>
                <w:rFonts w:ascii="Times New Roman" w:hAnsi="Times New Roman" w:cs="Times New Roman"/>
                <w:noProof/>
                <w:sz w:val="24"/>
                <w:szCs w:val="24"/>
              </w:rPr>
            </w:pPr>
            <w:r w:rsidRPr="00465D5F">
              <w:rPr>
                <w:rFonts w:ascii="Times New Roman" w:hAnsi="Times New Roman" w:cs="Times New Roman"/>
                <w:noProof/>
                <w:sz w:val="24"/>
                <w:szCs w:val="24"/>
              </w:rPr>
              <w:t>Về các vướng mắc, bất cập trong quá trình triển khai Nghị quyết 42</w:t>
            </w:r>
          </w:p>
          <w:p w:rsidR="00540A87" w:rsidRPr="00465D5F" w:rsidRDefault="00540A87" w:rsidP="00540A87">
            <w:pPr>
              <w:tabs>
                <w:tab w:val="left" w:pos="990"/>
                <w:tab w:val="left" w:pos="1410"/>
              </w:tabs>
              <w:spacing w:line="288" w:lineRule="auto"/>
              <w:jc w:val="both"/>
              <w:rPr>
                <w:rFonts w:ascii="Times New Roman" w:hAnsi="Times New Roman" w:cs="Times New Roman"/>
                <w:noProof/>
                <w:sz w:val="24"/>
                <w:szCs w:val="24"/>
              </w:rPr>
            </w:pPr>
            <w:r w:rsidRPr="00465D5F">
              <w:rPr>
                <w:rFonts w:ascii="Times New Roman" w:hAnsi="Times New Roman" w:cs="Times New Roman"/>
                <w:noProof/>
                <w:sz w:val="24"/>
                <w:szCs w:val="24"/>
              </w:rPr>
              <w:t xml:space="preserve">Theo Nghị quyết 42, quyền thu giữ TSBĐ đi kèm với điều kiện phải có thỏa thuận giữa Bên bảo đảm và Bên nhận bảo đảm về việc thu giữ TSBĐ, trong khi đó tính đến thời điểm Nghị quyết 42 có hiệu lực, nhiều Hợp đồng bảo đảm chưa có điều khoản này (vì tại thời điểm Hợp đồng được ký kết thì Nghị định số 163/2006/NÐ-CP không quy định nội dung này, đến nay Nghị định số 21/2021/NĐ-CP cũng không có quy định cụ thể về quyền quản lý, thu giữ TSBĐ). Vì vậy, các TCTD cần đàm phán với Bên bảo đảm để điều chỉnh Hợp đồng bảo đảm, tuy nhiên, Bên bảo đảm thường không hợp tác. Ngoài ra, ngay cả với những khoản cấp tín dụng đáp ứng được điều kiện này thì việc thực hiện quyền thu giữ TSBĐ của các TCTD vẫn cần đến sự hỗ trợ của cơ quan Công an, chính quyền địa phương các cấp. Tuy nhiên, đến nay Bộ Công an vẫn chưa có văn bản hướng dẫn về cơ chế, cách thức thực hiện cưỡng chế đối với các trường hợp Bên bảo đảm </w:t>
            </w:r>
            <w:r w:rsidRPr="00465D5F">
              <w:rPr>
                <w:rFonts w:ascii="Times New Roman" w:hAnsi="Times New Roman" w:cs="Times New Roman"/>
                <w:noProof/>
                <w:sz w:val="24"/>
                <w:szCs w:val="24"/>
              </w:rPr>
              <w:lastRenderedPageBreak/>
              <w:t xml:space="preserve">chống đối, không hợp tác. </w:t>
            </w:r>
          </w:p>
          <w:p w:rsidR="00540A87" w:rsidRPr="00465D5F" w:rsidRDefault="00540A87" w:rsidP="00540A87">
            <w:pPr>
              <w:tabs>
                <w:tab w:val="left" w:pos="990"/>
                <w:tab w:val="left" w:pos="1410"/>
              </w:tabs>
              <w:spacing w:line="288" w:lineRule="auto"/>
              <w:ind w:firstLine="357"/>
              <w:jc w:val="both"/>
              <w:rPr>
                <w:rFonts w:ascii="Times New Roman" w:hAnsi="Times New Roman" w:cs="Times New Roman"/>
                <w:noProof/>
                <w:sz w:val="24"/>
                <w:szCs w:val="24"/>
              </w:rPr>
            </w:pPr>
            <w:r w:rsidRPr="00465D5F">
              <w:rPr>
                <w:rFonts w:ascii="Times New Roman" w:hAnsi="Times New Roman" w:cs="Times New Roman"/>
                <w:noProof/>
                <w:sz w:val="24"/>
                <w:szCs w:val="24"/>
              </w:rPr>
              <w:t>Do đó, việc thu giữ TSBĐ thành công hay không phụ thuộc khá nhiều vào thiện chí của Bên bảo đảm. Trên thực tế, phương thức thu giữ TSBÐ để xử lý nợ xấu chỉ thành công khi Bên bảo đảm hợp tác, hoặc trong một số trường hợp nhất định như Bên bảo đảm đã bỏ trốn khỏi địa phương mà TSBÐ không có tranh chấp, TSBÐ là đất trống… Khi Bên bảo đảm không hợp tác bàn giao TSBÐ, chống đối khi tiến hành thu giữ, TCTD vẫn phải khởi kiện ra Tòa án để được quyền xử lý TSBÐ thông qua thi hành án.</w:t>
            </w:r>
          </w:p>
          <w:p w:rsidR="00540A87" w:rsidRPr="00465D5F" w:rsidRDefault="00540A87" w:rsidP="00540A87">
            <w:pPr>
              <w:tabs>
                <w:tab w:val="left" w:pos="990"/>
                <w:tab w:val="left" w:pos="1410"/>
              </w:tabs>
              <w:spacing w:line="288" w:lineRule="auto"/>
              <w:ind w:firstLine="357"/>
              <w:jc w:val="both"/>
              <w:rPr>
                <w:rFonts w:ascii="Times New Roman" w:hAnsi="Times New Roman" w:cs="Times New Roman"/>
                <w:noProof/>
                <w:sz w:val="24"/>
                <w:szCs w:val="24"/>
              </w:rPr>
            </w:pPr>
            <w:r w:rsidRPr="00465D5F">
              <w:rPr>
                <w:rFonts w:ascii="Times New Roman" w:hAnsi="Times New Roman" w:cs="Times New Roman"/>
                <w:noProof/>
                <w:sz w:val="24"/>
                <w:szCs w:val="24"/>
              </w:rPr>
              <w:t>Ngoài ra, khi thu giữ đối với tài sản là nhà đất, trong nhà đất đó có các tài sản khác của người có nhà đất thế chấp hoặc của bên thứ ba (các đồ gia dụng, điện tử, quần áo, giường tủ…) mà họ không tự nguyện dời đi thì cơ chế, phương thức để xử lý đối với các tài sản này thế nào, gửi giữ ở đâu, nếu người có tài sản không hợp tác để nhận và di dời tài sản thì sẽ xử lý phát mại và xử lý tiền thu được như thế nào…Hoặc khi thu giữ đối với tài sản là nhà đất, trong nhà đất đó có những người không phải là người thế chấp (như bố mẹ, con cái của người thế chấp) đang sinh sống thì cơ chế, phương thức để xử lý đối với những người này ra sao?</w:t>
            </w:r>
          </w:p>
          <w:p w:rsidR="00540A87" w:rsidRPr="00465D5F" w:rsidRDefault="00540A87" w:rsidP="00540A87">
            <w:pPr>
              <w:tabs>
                <w:tab w:val="left" w:pos="990"/>
                <w:tab w:val="left" w:pos="1410"/>
              </w:tabs>
              <w:spacing w:line="288" w:lineRule="auto"/>
              <w:ind w:firstLine="357"/>
              <w:jc w:val="both"/>
              <w:rPr>
                <w:rFonts w:ascii="Times New Roman" w:hAnsi="Times New Roman" w:cs="Times New Roman"/>
                <w:noProof/>
                <w:sz w:val="24"/>
                <w:szCs w:val="24"/>
              </w:rPr>
            </w:pPr>
            <w:r w:rsidRPr="00465D5F">
              <w:rPr>
                <w:rFonts w:ascii="Times New Roman" w:hAnsi="Times New Roman" w:cs="Times New Roman"/>
                <w:noProof/>
                <w:sz w:val="24"/>
                <w:szCs w:val="24"/>
              </w:rPr>
              <w:t>Theo đó, TPBank kính đề nghị Cơ quan soạn thảo nghiên cứu, xem xét sửa đổi, bổ sung một số nội dung còn vướng mắc về quyền thu giữ TSBĐ nêu trên vào Dự thảo sửa đổi Nghị quyết 42.</w:t>
            </w:r>
          </w:p>
        </w:tc>
        <w:tc>
          <w:tcPr>
            <w:tcW w:w="3546" w:type="dxa"/>
          </w:tcPr>
          <w:p w:rsidR="00540A87" w:rsidRPr="00465D5F" w:rsidRDefault="00540A87" w:rsidP="00540A87">
            <w:pPr>
              <w:spacing w:before="40" w:after="40" w:line="288" w:lineRule="auto"/>
              <w:jc w:val="both"/>
              <w:rPr>
                <w:rFonts w:ascii="Times New Roman" w:hAnsi="Times New Roman" w:cs="Times New Roman"/>
                <w:b/>
                <w:sz w:val="24"/>
                <w:szCs w:val="24"/>
              </w:rPr>
            </w:pPr>
            <w:r w:rsidRPr="00465D5F">
              <w:rPr>
                <w:rFonts w:ascii="Times New Roman" w:hAnsi="Times New Roman" w:cs="Times New Roman"/>
                <w:b/>
                <w:sz w:val="24"/>
                <w:szCs w:val="24"/>
              </w:rPr>
              <w:lastRenderedPageBreak/>
              <w:t>Không tiếp thu</w:t>
            </w:r>
          </w:p>
          <w:p w:rsidR="00540A87" w:rsidRPr="00465D5F" w:rsidRDefault="00540A87" w:rsidP="00540A87">
            <w:pPr>
              <w:spacing w:before="40" w:after="40" w:line="288" w:lineRule="auto"/>
              <w:jc w:val="both"/>
              <w:rPr>
                <w:rFonts w:ascii="Times New Roman" w:eastAsia="Calibri" w:hAnsi="Times New Roman" w:cs="Times New Roman"/>
                <w:color w:val="000000"/>
                <w:sz w:val="24"/>
                <w:szCs w:val="24"/>
                <w:lang w:val="es-BO"/>
              </w:rPr>
            </w:pPr>
            <w:r w:rsidRPr="00465D5F">
              <w:rPr>
                <w:rFonts w:ascii="Times New Roman" w:eastAsia="Calibri" w:hAnsi="Times New Roman" w:cs="Times New Roman"/>
                <w:color w:val="000000"/>
                <w:sz w:val="24"/>
                <w:szCs w:val="24"/>
                <w:lang w:val="es-BO"/>
              </w:rPr>
              <w:t xml:space="preserve">Thực hiện nhiệm vụ tại </w:t>
            </w:r>
            <w:r w:rsidRPr="00465D5F">
              <w:rPr>
                <w:rFonts w:ascii="Times New Roman" w:hAnsi="Times New Roman" w:cs="Times New Roman"/>
                <w:sz w:val="24"/>
                <w:szCs w:val="24"/>
              </w:rPr>
              <w:t xml:space="preserve">Kế hoạch triển khai thực hiện Kết luận 19-KL/TW, Đề án Định hướng Chương trình xây dựng pháp luật nhiệm kỳ Quốc hội khóa XV của Ủy ban Thường vụ Quốc hội và </w:t>
            </w:r>
            <w:r w:rsidRPr="00465D5F">
              <w:rPr>
                <w:rFonts w:ascii="Times New Roman" w:eastAsia="Calibri" w:hAnsi="Times New Roman" w:cs="Times New Roman"/>
                <w:color w:val="000000"/>
                <w:sz w:val="24"/>
                <w:szCs w:val="24"/>
                <w:lang w:val="es-BO"/>
              </w:rPr>
              <w:t xml:space="preserve">Quyết định 2114/QĐ-TTg của Thủ tướng Chính phủ, NHNN sẽ </w:t>
            </w:r>
            <w:r w:rsidRPr="00465D5F">
              <w:rPr>
                <w:rFonts w:ascii="Times New Roman" w:hAnsi="Times New Roman" w:cs="Times New Roman"/>
                <w:sz w:val="24"/>
                <w:szCs w:val="24"/>
                <w:lang w:val="nl-NL"/>
              </w:rPr>
              <w:t>nghiên cứu, xây dựng Luật về xử lý nợ xấu của các TCTD</w:t>
            </w:r>
            <w:r w:rsidRPr="00465D5F">
              <w:rPr>
                <w:rFonts w:ascii="Times New Roman" w:eastAsia="Calibri" w:hAnsi="Times New Roman" w:cs="Times New Roman"/>
                <w:color w:val="000000"/>
                <w:sz w:val="24"/>
                <w:szCs w:val="24"/>
                <w:lang w:val="es-BO"/>
              </w:rPr>
              <w:t xml:space="preserve"> trình Chính phủ trước 30/9/2022, Chính phủ đề xuất Quốc hội đưa vào chương trình xây dựng Luật năm 2023.</w:t>
            </w:r>
          </w:p>
          <w:p w:rsidR="00540A87" w:rsidRPr="00465D5F" w:rsidRDefault="00540A87" w:rsidP="00540A87">
            <w:pPr>
              <w:spacing w:before="40" w:after="40" w:line="288" w:lineRule="auto"/>
              <w:jc w:val="both"/>
              <w:rPr>
                <w:rFonts w:ascii="Times New Roman" w:hAnsi="Times New Roman" w:cs="Times New Roman"/>
                <w:sz w:val="24"/>
                <w:szCs w:val="24"/>
              </w:rPr>
            </w:pPr>
            <w:r w:rsidRPr="00465D5F">
              <w:rPr>
                <w:rFonts w:ascii="Times New Roman" w:hAnsi="Times New Roman" w:cs="Times New Roman"/>
                <w:sz w:val="24"/>
                <w:szCs w:val="24"/>
                <w:lang w:val="da-DK"/>
              </w:rPr>
              <w:t xml:space="preserve">Như vậy, hiện nay, đồng thời với việc gia hạn Nghị quyết 42, NHNN đang thực hiện việc xây dựng Luật xử lý nợ xấu của các </w:t>
            </w:r>
            <w:r w:rsidRPr="00465D5F">
              <w:rPr>
                <w:rFonts w:ascii="Times New Roman" w:hAnsi="Times New Roman" w:cs="Times New Roman"/>
                <w:sz w:val="24"/>
                <w:szCs w:val="24"/>
                <w:lang w:val="da-DK"/>
              </w:rPr>
              <w:lastRenderedPageBreak/>
              <w:t>TCTD. Do đó, tại thời điểm hiện tại, việc đề xuất sửa đổi, bổ sung Nghị quyết 42 là không phù hợp.</w:t>
            </w:r>
          </w:p>
        </w:tc>
      </w:tr>
      <w:tr w:rsidR="00FE78D4" w:rsidRPr="00465D5F" w:rsidTr="00540A87">
        <w:tc>
          <w:tcPr>
            <w:tcW w:w="746" w:type="dxa"/>
            <w:vAlign w:val="center"/>
          </w:tcPr>
          <w:p w:rsidR="00FE78D4" w:rsidRPr="00465D5F" w:rsidRDefault="00540A87" w:rsidP="00540A87">
            <w:pPr>
              <w:spacing w:before="40" w:after="40" w:line="288" w:lineRule="auto"/>
              <w:jc w:val="center"/>
              <w:rPr>
                <w:rFonts w:ascii="Times New Roman" w:hAnsi="Times New Roman" w:cs="Times New Roman"/>
                <w:b/>
                <w:sz w:val="24"/>
                <w:szCs w:val="24"/>
                <w:lang w:val="da-DK"/>
              </w:rPr>
            </w:pPr>
            <w:r w:rsidRPr="00465D5F">
              <w:rPr>
                <w:rFonts w:ascii="Times New Roman" w:hAnsi="Times New Roman" w:cs="Times New Roman"/>
                <w:b/>
                <w:sz w:val="24"/>
                <w:szCs w:val="24"/>
                <w:lang w:val="da-DK"/>
              </w:rPr>
              <w:lastRenderedPageBreak/>
              <w:t>6</w:t>
            </w:r>
          </w:p>
        </w:tc>
        <w:tc>
          <w:tcPr>
            <w:tcW w:w="3331" w:type="dxa"/>
          </w:tcPr>
          <w:p w:rsidR="00FE78D4" w:rsidRPr="00465D5F" w:rsidRDefault="00AF4153" w:rsidP="00540A87">
            <w:pPr>
              <w:spacing w:before="40" w:after="40" w:line="288" w:lineRule="auto"/>
              <w:jc w:val="center"/>
              <w:rPr>
                <w:rFonts w:ascii="Times New Roman" w:hAnsi="Times New Roman" w:cs="Times New Roman"/>
                <w:b/>
                <w:sz w:val="24"/>
                <w:szCs w:val="24"/>
                <w:lang w:val="da-DK"/>
              </w:rPr>
            </w:pPr>
            <w:r w:rsidRPr="00465D5F">
              <w:rPr>
                <w:rFonts w:ascii="Times New Roman" w:hAnsi="Times New Roman" w:cs="Times New Roman"/>
                <w:b/>
                <w:sz w:val="24"/>
                <w:szCs w:val="24"/>
                <w:lang w:val="da-DK"/>
              </w:rPr>
              <w:t>Hiệp hội Ngân hàng</w:t>
            </w:r>
          </w:p>
          <w:p w:rsidR="00540A87" w:rsidRPr="00465D5F" w:rsidRDefault="00540A87" w:rsidP="00540A87">
            <w:pPr>
              <w:spacing w:before="40" w:after="40" w:line="288" w:lineRule="auto"/>
              <w:jc w:val="center"/>
              <w:rPr>
                <w:rFonts w:ascii="Times New Roman" w:hAnsi="Times New Roman" w:cs="Times New Roman"/>
                <w:sz w:val="24"/>
                <w:szCs w:val="24"/>
                <w:lang w:val="da-DK"/>
              </w:rPr>
            </w:pPr>
            <w:r w:rsidRPr="00465D5F">
              <w:rPr>
                <w:rFonts w:ascii="Times New Roman" w:hAnsi="Times New Roman" w:cs="Times New Roman"/>
                <w:sz w:val="24"/>
                <w:szCs w:val="24"/>
                <w:lang w:val="da-DK"/>
              </w:rPr>
              <w:t xml:space="preserve">(Công văn 69/HHNH-PLNV </w:t>
            </w:r>
            <w:r w:rsidRPr="00465D5F">
              <w:rPr>
                <w:rFonts w:ascii="Times New Roman" w:hAnsi="Times New Roman" w:cs="Times New Roman"/>
                <w:sz w:val="24"/>
                <w:szCs w:val="24"/>
                <w:lang w:val="da-DK"/>
              </w:rPr>
              <w:lastRenderedPageBreak/>
              <w:t>ngày 08/3/2022)</w:t>
            </w:r>
          </w:p>
        </w:tc>
        <w:tc>
          <w:tcPr>
            <w:tcW w:w="5812" w:type="dxa"/>
          </w:tcPr>
          <w:p w:rsidR="00FE78D4" w:rsidRPr="00465D5F" w:rsidRDefault="00AF4153" w:rsidP="00A2675D">
            <w:pPr>
              <w:spacing w:before="40" w:after="40" w:line="288" w:lineRule="auto"/>
              <w:jc w:val="both"/>
              <w:rPr>
                <w:rFonts w:ascii="Times New Roman" w:hAnsi="Times New Roman" w:cs="Times New Roman"/>
                <w:spacing w:val="-4"/>
                <w:sz w:val="24"/>
                <w:szCs w:val="24"/>
                <w:lang w:val="pt-BR"/>
              </w:rPr>
            </w:pPr>
            <w:r w:rsidRPr="00465D5F">
              <w:rPr>
                <w:rFonts w:ascii="Times New Roman" w:eastAsia="Times New Roman" w:hAnsi="Times New Roman" w:cs="Times New Roman"/>
                <w:sz w:val="24"/>
                <w:szCs w:val="24"/>
                <w:lang w:val="en"/>
              </w:rPr>
              <w:lastRenderedPageBreak/>
              <w:t>Về</w:t>
            </w:r>
            <w:r w:rsidRPr="00465D5F">
              <w:rPr>
                <w:rFonts w:ascii="Times New Roman" w:eastAsia="Times New Roman" w:hAnsi="Times New Roman" w:cs="Times New Roman"/>
                <w:sz w:val="24"/>
                <w:szCs w:val="24"/>
                <w:lang w:val="vi-VN"/>
              </w:rPr>
              <w:t xml:space="preserve"> cơ bản, </w:t>
            </w:r>
            <w:r w:rsidRPr="00465D5F">
              <w:rPr>
                <w:rFonts w:ascii="Times New Roman" w:eastAsia="Times New Roman" w:hAnsi="Times New Roman" w:cs="Times New Roman"/>
                <w:sz w:val="24"/>
                <w:szCs w:val="24"/>
                <w:lang w:val="en"/>
              </w:rPr>
              <w:t>Hiệp hội Ngân hàng thống nhất với các nội dung Ngâ</w:t>
            </w:r>
            <w:r w:rsidRPr="00465D5F">
              <w:rPr>
                <w:rFonts w:ascii="Times New Roman" w:eastAsia="Times New Roman" w:hAnsi="Times New Roman" w:cs="Times New Roman"/>
                <w:sz w:val="24"/>
                <w:szCs w:val="24"/>
                <w:lang w:val="vi-VN"/>
              </w:rPr>
              <w:t xml:space="preserve">n hàng Nhà nước </w:t>
            </w:r>
            <w:r w:rsidRPr="00465D5F">
              <w:rPr>
                <w:rFonts w:ascii="Times New Roman" w:eastAsia="Times New Roman" w:hAnsi="Times New Roman" w:cs="Times New Roman"/>
                <w:sz w:val="24"/>
                <w:szCs w:val="24"/>
                <w:lang w:val="en"/>
              </w:rPr>
              <w:t xml:space="preserve">nêu tại hồ sơ đề nghị kéo dài </w:t>
            </w:r>
            <w:r w:rsidRPr="00465D5F">
              <w:rPr>
                <w:rFonts w:ascii="Times New Roman" w:eastAsia="Times New Roman" w:hAnsi="Times New Roman" w:cs="Times New Roman"/>
                <w:sz w:val="24"/>
                <w:szCs w:val="24"/>
                <w:lang w:val="en"/>
              </w:rPr>
              <w:lastRenderedPageBreak/>
              <w:t>thời hạn áp dụng Nghị quyết 42 về thí điểm xử lý nợ xấu của các TCTD để</w:t>
            </w:r>
            <w:r w:rsidRPr="00465D5F">
              <w:rPr>
                <w:rFonts w:ascii="Times New Roman" w:eastAsia="Times New Roman" w:hAnsi="Times New Roman" w:cs="Times New Roman"/>
                <w:sz w:val="24"/>
                <w:szCs w:val="24"/>
                <w:lang w:val="vi-VN"/>
              </w:rPr>
              <w:t xml:space="preserve"> báo cáo Chính phủ </w:t>
            </w:r>
            <w:r w:rsidRPr="00465D5F">
              <w:rPr>
                <w:rFonts w:ascii="Times New Roman" w:eastAsia="Times New Roman" w:hAnsi="Times New Roman" w:cs="Times New Roman"/>
                <w:sz w:val="24"/>
                <w:szCs w:val="24"/>
                <w:lang w:val="en"/>
              </w:rPr>
              <w:t>trình Quốc hội. V</w:t>
            </w:r>
            <w:r w:rsidRPr="00465D5F">
              <w:rPr>
                <w:rFonts w:ascii="Times New Roman" w:hAnsi="Times New Roman" w:cs="Times New Roman"/>
                <w:spacing w:val="-4"/>
                <w:sz w:val="24"/>
                <w:szCs w:val="24"/>
                <w:lang w:val="pt-BR"/>
              </w:rPr>
              <w:t xml:space="preserve">iệc xây dựng Luật về xử lý nợ xấu của các TCTD cần nhiều thời gian trong khi Nghị quyết 42 sẽ hết hiệu lực thi hành kể từ ngày 15/8/2022. Vì vậy, để tránh tạo ra khoảng trống pháp lý khi Nghị quyết 42 hết hiệu lực thi hành mà chưa ban hành được Luật, cần thiết kéo dài thời hạn áp dụng Nghị quyết 42 </w:t>
            </w:r>
            <w:r w:rsidRPr="00465D5F">
              <w:rPr>
                <w:rFonts w:ascii="Times New Roman" w:hAnsi="Times New Roman" w:cs="Times New Roman"/>
                <w:color w:val="000000"/>
                <w:sz w:val="24"/>
                <w:szCs w:val="24"/>
                <w:lang w:val="nl-NL"/>
              </w:rPr>
              <w:t>nhằm tiếp tục duy trì khuôn khổ pháp lý về xử lý nợ xấu của các TCTD.</w:t>
            </w:r>
          </w:p>
        </w:tc>
        <w:tc>
          <w:tcPr>
            <w:tcW w:w="3546" w:type="dxa"/>
          </w:tcPr>
          <w:p w:rsidR="00FE78D4" w:rsidRPr="00465D5F" w:rsidRDefault="00AB4E8B" w:rsidP="00A2675D">
            <w:pPr>
              <w:spacing w:before="40" w:after="40" w:line="288" w:lineRule="auto"/>
              <w:jc w:val="both"/>
              <w:rPr>
                <w:rFonts w:ascii="Times New Roman" w:hAnsi="Times New Roman" w:cs="Times New Roman"/>
                <w:b/>
                <w:sz w:val="24"/>
                <w:szCs w:val="24"/>
                <w:lang w:val="da-DK"/>
              </w:rPr>
            </w:pPr>
            <w:r w:rsidRPr="00465D5F">
              <w:rPr>
                <w:rFonts w:ascii="Times New Roman" w:hAnsi="Times New Roman" w:cs="Times New Roman"/>
                <w:b/>
                <w:sz w:val="24"/>
                <w:szCs w:val="24"/>
                <w:lang w:val="da-DK"/>
              </w:rPr>
              <w:lastRenderedPageBreak/>
              <w:t>Tiếp thu</w:t>
            </w:r>
          </w:p>
        </w:tc>
      </w:tr>
      <w:tr w:rsidR="00FE78D4" w:rsidRPr="00465D5F" w:rsidTr="00540A87">
        <w:tc>
          <w:tcPr>
            <w:tcW w:w="746" w:type="dxa"/>
          </w:tcPr>
          <w:p w:rsidR="00FE78D4" w:rsidRPr="00465D5F" w:rsidRDefault="00FE78D4" w:rsidP="00A2675D">
            <w:pPr>
              <w:spacing w:before="40" w:after="40" w:line="288" w:lineRule="auto"/>
              <w:jc w:val="both"/>
              <w:rPr>
                <w:rFonts w:ascii="Times New Roman" w:hAnsi="Times New Roman" w:cs="Times New Roman"/>
                <w:b/>
                <w:sz w:val="24"/>
                <w:szCs w:val="24"/>
                <w:lang w:val="da-DK"/>
              </w:rPr>
            </w:pPr>
          </w:p>
        </w:tc>
        <w:tc>
          <w:tcPr>
            <w:tcW w:w="3331" w:type="dxa"/>
          </w:tcPr>
          <w:p w:rsidR="00FE78D4" w:rsidRPr="00465D5F" w:rsidRDefault="00FE78D4" w:rsidP="00A2675D">
            <w:pPr>
              <w:spacing w:before="40" w:after="40" w:line="288" w:lineRule="auto"/>
              <w:jc w:val="both"/>
              <w:rPr>
                <w:rFonts w:ascii="Times New Roman" w:hAnsi="Times New Roman" w:cs="Times New Roman"/>
                <w:b/>
                <w:sz w:val="24"/>
                <w:szCs w:val="24"/>
                <w:lang w:val="da-DK"/>
              </w:rPr>
            </w:pPr>
          </w:p>
        </w:tc>
        <w:tc>
          <w:tcPr>
            <w:tcW w:w="5812" w:type="dxa"/>
          </w:tcPr>
          <w:p w:rsidR="00AF4153" w:rsidRPr="00465D5F" w:rsidRDefault="00AF4153" w:rsidP="00A2675D">
            <w:pPr>
              <w:autoSpaceDE w:val="0"/>
              <w:autoSpaceDN w:val="0"/>
              <w:adjustRightInd w:val="0"/>
              <w:spacing w:before="40" w:after="40" w:line="288" w:lineRule="auto"/>
              <w:jc w:val="both"/>
              <w:rPr>
                <w:rFonts w:ascii="Times New Roman" w:eastAsia="Times New Roman" w:hAnsi="Times New Roman" w:cs="Times New Roman"/>
                <w:color w:val="000000" w:themeColor="text1"/>
                <w:sz w:val="24"/>
                <w:szCs w:val="24"/>
              </w:rPr>
            </w:pPr>
            <w:r w:rsidRPr="00465D5F">
              <w:rPr>
                <w:rFonts w:ascii="Times New Roman" w:eastAsia="Times New Roman" w:hAnsi="Times New Roman" w:cs="Times New Roman"/>
                <w:color w:val="000000" w:themeColor="text1"/>
                <w:sz w:val="24"/>
                <w:szCs w:val="24"/>
              </w:rPr>
              <w:t xml:space="preserve">a) </w:t>
            </w:r>
            <w:r w:rsidRPr="00465D5F">
              <w:rPr>
                <w:rFonts w:ascii="Times New Roman" w:eastAsia="Times New Roman" w:hAnsi="Times New Roman" w:cs="Times New Roman"/>
                <w:i/>
                <w:color w:val="000000" w:themeColor="text1"/>
                <w:sz w:val="24"/>
                <w:szCs w:val="24"/>
              </w:rPr>
              <w:t>Về dự thảo Tờ trình Chính phủ đề nghị kéo dài thời hạn áp dụng Nghị quyết 42</w:t>
            </w:r>
            <w:r w:rsidRPr="00465D5F">
              <w:rPr>
                <w:rFonts w:ascii="Times New Roman" w:eastAsia="Times New Roman" w:hAnsi="Times New Roman" w:cs="Times New Roman"/>
                <w:color w:val="000000" w:themeColor="text1"/>
                <w:sz w:val="24"/>
                <w:szCs w:val="24"/>
              </w:rPr>
              <w:t xml:space="preserve">: </w:t>
            </w:r>
          </w:p>
          <w:p w:rsidR="00AF4153" w:rsidRPr="00465D5F" w:rsidRDefault="00AF4153" w:rsidP="00A2675D">
            <w:pPr>
              <w:autoSpaceDE w:val="0"/>
              <w:autoSpaceDN w:val="0"/>
              <w:adjustRightInd w:val="0"/>
              <w:spacing w:before="40" w:after="40" w:line="288" w:lineRule="auto"/>
              <w:jc w:val="both"/>
              <w:rPr>
                <w:rFonts w:ascii="Times New Roman" w:eastAsia="Times New Roman" w:hAnsi="Times New Roman" w:cs="Times New Roman"/>
                <w:color w:val="000000" w:themeColor="text1"/>
                <w:sz w:val="24"/>
                <w:szCs w:val="24"/>
                <w:lang w:val="vi-VN"/>
              </w:rPr>
            </w:pPr>
            <w:r w:rsidRPr="00465D5F">
              <w:rPr>
                <w:rFonts w:ascii="Times New Roman" w:eastAsia="Times New Roman" w:hAnsi="Times New Roman" w:cs="Times New Roman"/>
                <w:color w:val="000000" w:themeColor="text1"/>
                <w:sz w:val="24"/>
                <w:szCs w:val="24"/>
                <w:lang w:val="vi-VN"/>
              </w:rPr>
              <w:t>- Mục tồn tại, hạn chế (điểm 1.2 mục I): Đ</w:t>
            </w:r>
            <w:r w:rsidRPr="00465D5F">
              <w:rPr>
                <w:rFonts w:ascii="Times New Roman" w:eastAsia="Times New Roman" w:hAnsi="Times New Roman" w:cs="Times New Roman"/>
                <w:color w:val="000000" w:themeColor="text1"/>
                <w:sz w:val="24"/>
                <w:szCs w:val="24"/>
              </w:rPr>
              <w:t>ề nghị xem</w:t>
            </w:r>
            <w:r w:rsidRPr="00465D5F">
              <w:rPr>
                <w:rFonts w:ascii="Times New Roman" w:eastAsia="Times New Roman" w:hAnsi="Times New Roman" w:cs="Times New Roman"/>
                <w:color w:val="000000" w:themeColor="text1"/>
                <w:sz w:val="24"/>
                <w:szCs w:val="24"/>
                <w:lang w:val="vi-VN"/>
              </w:rPr>
              <w:t xml:space="preserve"> xét </w:t>
            </w:r>
            <w:r w:rsidRPr="00465D5F">
              <w:rPr>
                <w:rFonts w:ascii="Times New Roman" w:eastAsia="Times New Roman" w:hAnsi="Times New Roman" w:cs="Times New Roman"/>
                <w:color w:val="000000" w:themeColor="text1"/>
                <w:sz w:val="24"/>
                <w:szCs w:val="24"/>
              </w:rPr>
              <w:t>bổ sung</w:t>
            </w:r>
            <w:r w:rsidRPr="00465D5F">
              <w:rPr>
                <w:rFonts w:ascii="Times New Roman" w:eastAsia="Times New Roman" w:hAnsi="Times New Roman" w:cs="Times New Roman"/>
                <w:color w:val="000000" w:themeColor="text1"/>
                <w:sz w:val="24"/>
                <w:szCs w:val="24"/>
                <w:lang w:val="vi-VN"/>
              </w:rPr>
              <w:t>:</w:t>
            </w:r>
          </w:p>
          <w:p w:rsidR="00AF4153" w:rsidRPr="00465D5F" w:rsidRDefault="00AF4153" w:rsidP="00A2675D">
            <w:pPr>
              <w:autoSpaceDE w:val="0"/>
              <w:autoSpaceDN w:val="0"/>
              <w:adjustRightInd w:val="0"/>
              <w:spacing w:before="40" w:after="40" w:line="288" w:lineRule="auto"/>
              <w:jc w:val="both"/>
              <w:rPr>
                <w:rFonts w:ascii="Times New Roman" w:eastAsia="Times New Roman" w:hAnsi="Times New Roman" w:cs="Times New Roman"/>
                <w:color w:val="000000" w:themeColor="text1"/>
                <w:sz w:val="24"/>
                <w:szCs w:val="24"/>
                <w:lang w:val="vi-VN"/>
              </w:rPr>
            </w:pPr>
            <w:r w:rsidRPr="00465D5F">
              <w:rPr>
                <w:rFonts w:ascii="Times New Roman" w:eastAsia="Times New Roman" w:hAnsi="Times New Roman" w:cs="Times New Roman"/>
                <w:color w:val="000000" w:themeColor="text1"/>
                <w:sz w:val="24"/>
                <w:szCs w:val="24"/>
                <w:lang w:val="vi-VN"/>
              </w:rPr>
              <w:t>+ C</w:t>
            </w:r>
            <w:r w:rsidRPr="00465D5F">
              <w:rPr>
                <w:rFonts w:ascii="Times New Roman" w:eastAsia="Times New Roman" w:hAnsi="Times New Roman" w:cs="Times New Roman"/>
                <w:color w:val="000000" w:themeColor="text1"/>
                <w:sz w:val="24"/>
                <w:szCs w:val="24"/>
              </w:rPr>
              <w:t>ác khó</w:t>
            </w:r>
            <w:r w:rsidRPr="00465D5F">
              <w:rPr>
                <w:rFonts w:ascii="Times New Roman" w:eastAsia="Times New Roman" w:hAnsi="Times New Roman" w:cs="Times New Roman"/>
                <w:color w:val="000000" w:themeColor="text1"/>
                <w:sz w:val="24"/>
                <w:szCs w:val="24"/>
                <w:lang w:val="vi-VN"/>
              </w:rPr>
              <w:t xml:space="preserve"> khăn, vướng mắc</w:t>
            </w:r>
            <w:r w:rsidRPr="00465D5F">
              <w:rPr>
                <w:rFonts w:ascii="Times New Roman" w:eastAsia="Times New Roman" w:hAnsi="Times New Roman" w:cs="Times New Roman"/>
                <w:color w:val="000000" w:themeColor="text1"/>
                <w:sz w:val="24"/>
                <w:szCs w:val="24"/>
              </w:rPr>
              <w:t xml:space="preserve"> của các TCTD trong thực tiễn thực hiện một số quy định tại Nghị quyết 42 như: việc áp dụng thủ tục rút gọn theo Điều 8; về thứ tự ưu tiên thanh toán xử lý TSBĐ theo Điều 12; việc mua, bán, thẩm định giá các khoản nợ xấu của TCTD theo Điều 7…; Việc bổ sung các vướng mắc trên tại dự thảo Tờ trình Chính phủ cũng phù hợp với các bá</w:t>
            </w:r>
            <w:r w:rsidRPr="00465D5F">
              <w:rPr>
                <w:rFonts w:ascii="Times New Roman" w:eastAsia="Times New Roman" w:hAnsi="Times New Roman" w:cs="Times New Roman"/>
                <w:color w:val="000000" w:themeColor="text1"/>
                <w:sz w:val="24"/>
                <w:szCs w:val="24"/>
                <w:lang w:val="vi-VN"/>
              </w:rPr>
              <w:t>o cáo phản ánh các vướng mắc mà Ngân hàng Nhà nước, Hiệp hội Ngân hàng và các TCTD đã phản ánh tới các cơ quan có thẩm quyền thời gian qua.</w:t>
            </w:r>
          </w:p>
          <w:p w:rsidR="00FE78D4" w:rsidRPr="00465D5F" w:rsidRDefault="00AF4153" w:rsidP="00A2675D">
            <w:pPr>
              <w:spacing w:before="40" w:after="40" w:line="288" w:lineRule="auto"/>
              <w:jc w:val="both"/>
              <w:rPr>
                <w:rFonts w:ascii="Times New Roman" w:hAnsi="Times New Roman" w:cs="Times New Roman"/>
                <w:bCs/>
                <w:iCs/>
                <w:sz w:val="24"/>
                <w:szCs w:val="24"/>
                <w:lang w:val="vi-VN"/>
              </w:rPr>
            </w:pPr>
            <w:r w:rsidRPr="00465D5F">
              <w:rPr>
                <w:rFonts w:ascii="Times New Roman" w:hAnsi="Times New Roman" w:cs="Times New Roman"/>
                <w:bCs/>
                <w:iCs/>
                <w:sz w:val="24"/>
                <w:szCs w:val="24"/>
                <w:lang w:val="vi-VN"/>
              </w:rPr>
              <w:t xml:space="preserve">+ Ngoài ra, cần </w:t>
            </w:r>
            <w:r w:rsidRPr="00465D5F">
              <w:rPr>
                <w:rFonts w:ascii="Times New Roman" w:hAnsi="Times New Roman" w:cs="Times New Roman"/>
                <w:bCs/>
                <w:iCs/>
                <w:sz w:val="24"/>
                <w:szCs w:val="24"/>
              </w:rPr>
              <w:t xml:space="preserve">bổ sung </w:t>
            </w:r>
            <w:r w:rsidRPr="00465D5F">
              <w:rPr>
                <w:rFonts w:ascii="Times New Roman" w:hAnsi="Times New Roman" w:cs="Times New Roman"/>
                <w:bCs/>
                <w:iCs/>
                <w:sz w:val="24"/>
                <w:szCs w:val="24"/>
                <w:lang w:val="vi-VN"/>
              </w:rPr>
              <w:t xml:space="preserve">các TCTD gặp vướng mắc trong công tác xử lý nợ xấu </w:t>
            </w:r>
            <w:r w:rsidRPr="00465D5F">
              <w:rPr>
                <w:rFonts w:ascii="Times New Roman" w:hAnsi="Times New Roman" w:cs="Times New Roman"/>
                <w:bCs/>
                <w:iCs/>
                <w:sz w:val="24"/>
                <w:szCs w:val="24"/>
              </w:rPr>
              <w:t>khi Nghị quyết 42 hết hiệu lực thi hành mà</w:t>
            </w:r>
            <w:r w:rsidRPr="00465D5F">
              <w:rPr>
                <w:rFonts w:ascii="Times New Roman" w:hAnsi="Times New Roman" w:cs="Times New Roman"/>
                <w:bCs/>
                <w:iCs/>
                <w:sz w:val="24"/>
                <w:szCs w:val="24"/>
                <w:lang w:val="vi-VN"/>
              </w:rPr>
              <w:t xml:space="preserve"> </w:t>
            </w:r>
            <w:r w:rsidRPr="00465D5F">
              <w:rPr>
                <w:rFonts w:ascii="Times New Roman" w:hAnsi="Times New Roman" w:cs="Times New Roman"/>
                <w:bCs/>
                <w:iCs/>
                <w:sz w:val="24"/>
                <w:szCs w:val="24"/>
              </w:rPr>
              <w:t>chưa có quy định, cơ chế chính sách khác</w:t>
            </w:r>
            <w:r w:rsidRPr="00465D5F">
              <w:rPr>
                <w:rFonts w:ascii="Times New Roman" w:hAnsi="Times New Roman" w:cs="Times New Roman"/>
                <w:bCs/>
                <w:iCs/>
                <w:sz w:val="24"/>
                <w:szCs w:val="24"/>
                <w:lang w:val="vi-VN"/>
              </w:rPr>
              <w:t xml:space="preserve"> </w:t>
            </w:r>
            <w:r w:rsidRPr="00465D5F">
              <w:rPr>
                <w:rFonts w:ascii="Times New Roman" w:hAnsi="Times New Roman" w:cs="Times New Roman"/>
                <w:bCs/>
                <w:iCs/>
                <w:sz w:val="24"/>
                <w:szCs w:val="24"/>
              </w:rPr>
              <w:t>thay thế</w:t>
            </w:r>
            <w:r w:rsidRPr="00465D5F">
              <w:rPr>
                <w:rFonts w:ascii="Times New Roman" w:hAnsi="Times New Roman" w:cs="Times New Roman"/>
                <w:bCs/>
                <w:iCs/>
                <w:sz w:val="24"/>
                <w:szCs w:val="24"/>
                <w:lang w:val="vi-VN"/>
              </w:rPr>
              <w:t>,</w:t>
            </w:r>
            <w:r w:rsidRPr="00465D5F">
              <w:rPr>
                <w:rFonts w:ascii="Times New Roman" w:hAnsi="Times New Roman" w:cs="Times New Roman"/>
                <w:bCs/>
                <w:iCs/>
                <w:sz w:val="24"/>
                <w:szCs w:val="24"/>
              </w:rPr>
              <w:t xml:space="preserve"> </w:t>
            </w:r>
            <w:r w:rsidRPr="00465D5F">
              <w:rPr>
                <w:rFonts w:ascii="Times New Roman" w:hAnsi="Times New Roman" w:cs="Times New Roman"/>
                <w:bCs/>
                <w:iCs/>
                <w:sz w:val="24"/>
                <w:szCs w:val="24"/>
                <w:lang w:val="vi-VN"/>
              </w:rPr>
              <w:t xml:space="preserve">hoặc chưa được tiếp tục kéo dài thời hạn áp dụng </w:t>
            </w:r>
            <w:r w:rsidRPr="00465D5F">
              <w:rPr>
                <w:rFonts w:ascii="Times New Roman" w:hAnsi="Times New Roman" w:cs="Times New Roman"/>
                <w:bCs/>
                <w:iCs/>
                <w:sz w:val="24"/>
                <w:szCs w:val="24"/>
              </w:rPr>
              <w:t>theo Nghị quyết 42</w:t>
            </w:r>
            <w:r w:rsidRPr="00465D5F">
              <w:rPr>
                <w:rFonts w:ascii="Times New Roman" w:hAnsi="Times New Roman" w:cs="Times New Roman"/>
                <w:bCs/>
                <w:iCs/>
                <w:sz w:val="24"/>
                <w:szCs w:val="24"/>
                <w:lang w:val="vi-VN"/>
              </w:rPr>
              <w:t>.</w:t>
            </w:r>
            <w:r w:rsidRPr="00465D5F">
              <w:rPr>
                <w:rFonts w:ascii="Times New Roman" w:hAnsi="Times New Roman" w:cs="Times New Roman"/>
                <w:bCs/>
                <w:iCs/>
                <w:sz w:val="24"/>
                <w:szCs w:val="24"/>
              </w:rPr>
              <w:t xml:space="preserve"> </w:t>
            </w:r>
            <w:r w:rsidRPr="00465D5F">
              <w:rPr>
                <w:rFonts w:ascii="Times New Roman" w:hAnsi="Times New Roman" w:cs="Times New Roman"/>
                <w:bCs/>
                <w:iCs/>
                <w:sz w:val="24"/>
                <w:szCs w:val="24"/>
                <w:lang w:val="vi-VN"/>
              </w:rPr>
              <w:t xml:space="preserve">Các khoản nợ còn tồn đọng chưa được xử lý </w:t>
            </w:r>
            <w:r w:rsidRPr="00465D5F">
              <w:rPr>
                <w:rFonts w:ascii="Times New Roman" w:hAnsi="Times New Roman" w:cs="Times New Roman"/>
                <w:bCs/>
                <w:iCs/>
                <w:sz w:val="24"/>
                <w:szCs w:val="24"/>
              </w:rPr>
              <w:t>theo</w:t>
            </w:r>
            <w:r w:rsidRPr="00465D5F">
              <w:rPr>
                <w:rFonts w:ascii="Times New Roman" w:hAnsi="Times New Roman" w:cs="Times New Roman"/>
                <w:bCs/>
                <w:iCs/>
                <w:sz w:val="24"/>
                <w:szCs w:val="24"/>
                <w:lang w:val="vi-VN"/>
              </w:rPr>
              <w:t xml:space="preserve"> </w:t>
            </w:r>
            <w:r w:rsidRPr="00465D5F">
              <w:rPr>
                <w:rFonts w:ascii="Times New Roman" w:hAnsi="Times New Roman" w:cs="Times New Roman"/>
                <w:bCs/>
                <w:iCs/>
                <w:sz w:val="24"/>
                <w:szCs w:val="24"/>
              </w:rPr>
              <w:t>Nghị quyết 42 trong</w:t>
            </w:r>
            <w:r w:rsidRPr="00465D5F">
              <w:rPr>
                <w:rFonts w:ascii="Times New Roman" w:hAnsi="Times New Roman" w:cs="Times New Roman"/>
                <w:bCs/>
                <w:iCs/>
                <w:sz w:val="24"/>
                <w:szCs w:val="24"/>
                <w:lang w:val="vi-VN"/>
              </w:rPr>
              <w:t xml:space="preserve"> khi </w:t>
            </w:r>
            <w:r w:rsidRPr="00465D5F">
              <w:rPr>
                <w:rFonts w:ascii="Times New Roman" w:hAnsi="Times New Roman" w:cs="Times New Roman"/>
                <w:bCs/>
                <w:iCs/>
                <w:sz w:val="24"/>
                <w:szCs w:val="24"/>
              </w:rPr>
              <w:t xml:space="preserve">các khoản nợ </w:t>
            </w:r>
            <w:r w:rsidRPr="00465D5F">
              <w:rPr>
                <w:rFonts w:ascii="Times New Roman" w:hAnsi="Times New Roman" w:cs="Times New Roman"/>
                <w:bCs/>
                <w:iCs/>
                <w:sz w:val="24"/>
                <w:szCs w:val="24"/>
              </w:rPr>
              <w:lastRenderedPageBreak/>
              <w:t>xấu mới phát</w:t>
            </w:r>
            <w:r w:rsidRPr="00465D5F">
              <w:rPr>
                <w:rFonts w:ascii="Times New Roman" w:hAnsi="Times New Roman" w:cs="Times New Roman"/>
                <w:bCs/>
                <w:iCs/>
                <w:sz w:val="24"/>
                <w:szCs w:val="24"/>
                <w:lang w:val="vi-VN"/>
              </w:rPr>
              <w:t xml:space="preserve"> sinh vẫn tiếp tục </w:t>
            </w:r>
            <w:r w:rsidRPr="00465D5F">
              <w:rPr>
                <w:rFonts w:ascii="Times New Roman" w:hAnsi="Times New Roman" w:cs="Times New Roman"/>
                <w:bCs/>
                <w:iCs/>
                <w:sz w:val="24"/>
                <w:szCs w:val="24"/>
              </w:rPr>
              <w:t>cần xử lý</w:t>
            </w:r>
            <w:r w:rsidRPr="00465D5F">
              <w:rPr>
                <w:rFonts w:ascii="Times New Roman" w:hAnsi="Times New Roman" w:cs="Times New Roman"/>
                <w:bCs/>
                <w:iCs/>
                <w:sz w:val="24"/>
                <w:szCs w:val="24"/>
                <w:lang w:val="vi-VN"/>
              </w:rPr>
              <w:t xml:space="preserve"> </w:t>
            </w:r>
            <w:r w:rsidRPr="00465D5F">
              <w:rPr>
                <w:rFonts w:ascii="Times New Roman" w:hAnsi="Times New Roman" w:cs="Times New Roman"/>
                <w:bCs/>
                <w:iCs/>
                <w:sz w:val="24"/>
                <w:szCs w:val="24"/>
              </w:rPr>
              <w:t>trong bối cảnh khó khăn do tác động của dịch bệnh Covid -19</w:t>
            </w:r>
            <w:r w:rsidRPr="00465D5F">
              <w:rPr>
                <w:rFonts w:ascii="Times New Roman" w:hAnsi="Times New Roman" w:cs="Times New Roman"/>
                <w:bCs/>
                <w:iCs/>
                <w:sz w:val="24"/>
                <w:szCs w:val="24"/>
                <w:lang w:val="vi-VN"/>
              </w:rPr>
              <w:t>…</w:t>
            </w:r>
          </w:p>
        </w:tc>
        <w:tc>
          <w:tcPr>
            <w:tcW w:w="3546" w:type="dxa"/>
          </w:tcPr>
          <w:p w:rsidR="00FE78D4" w:rsidRPr="00465D5F" w:rsidRDefault="00AF4153" w:rsidP="00A2675D">
            <w:pPr>
              <w:spacing w:before="40" w:after="40" w:line="288" w:lineRule="auto"/>
              <w:contextualSpacing/>
              <w:jc w:val="both"/>
              <w:rPr>
                <w:rFonts w:ascii="Times New Roman" w:hAnsi="Times New Roman" w:cs="Times New Roman"/>
                <w:b/>
                <w:bCs/>
                <w:iCs/>
                <w:sz w:val="24"/>
                <w:szCs w:val="24"/>
                <w:lang w:val="de-DE"/>
              </w:rPr>
            </w:pPr>
            <w:r w:rsidRPr="00465D5F">
              <w:rPr>
                <w:rFonts w:ascii="Times New Roman" w:hAnsi="Times New Roman" w:cs="Times New Roman"/>
                <w:b/>
                <w:bCs/>
                <w:iCs/>
                <w:sz w:val="24"/>
                <w:szCs w:val="24"/>
                <w:lang w:val="de-DE"/>
              </w:rPr>
              <w:lastRenderedPageBreak/>
              <w:t>Không tiếp thu</w:t>
            </w:r>
          </w:p>
          <w:p w:rsidR="00AF4153" w:rsidRPr="00465D5F" w:rsidRDefault="00AF4153" w:rsidP="00A2675D">
            <w:pPr>
              <w:spacing w:before="40" w:after="40" w:line="288" w:lineRule="auto"/>
              <w:contextualSpacing/>
              <w:jc w:val="both"/>
              <w:rPr>
                <w:rFonts w:ascii="Times New Roman" w:hAnsi="Times New Roman" w:cs="Times New Roman"/>
                <w:bCs/>
                <w:iCs/>
                <w:sz w:val="24"/>
                <w:szCs w:val="24"/>
                <w:lang w:val="de-DE"/>
              </w:rPr>
            </w:pPr>
            <w:r w:rsidRPr="00465D5F">
              <w:rPr>
                <w:rFonts w:ascii="Times New Roman" w:hAnsi="Times New Roman" w:cs="Times New Roman"/>
                <w:bCs/>
                <w:iCs/>
                <w:sz w:val="24"/>
                <w:szCs w:val="24"/>
                <w:lang w:val="de-DE"/>
              </w:rPr>
              <w:t>Các nội dung liên quan đến khó khăn, vướng mắc trong quá trình triển khai Nghị quyết 42/2017/QH14 đã được NHNN báo cáo đầy đủ tại Báo cáo tổng kết Nghị quyết. Trong phạm vi dự thảo Tờ trình Chính phủ, NHNN chỉ đưa một số nội dung khó khăn, vướng mắc cơ bản, chủ yếu. Đồng thời, các khó khăn, vướng mắc khác có liên quan sẽ tiếp tục được NHNN tổng hợp, tiếp thu trong quá trình xây dựng Luật xử lý nợ xấu của các TCTD</w:t>
            </w:r>
          </w:p>
        </w:tc>
      </w:tr>
      <w:tr w:rsidR="006070D9" w:rsidRPr="00465D5F" w:rsidTr="00540A87">
        <w:tc>
          <w:tcPr>
            <w:tcW w:w="746" w:type="dxa"/>
          </w:tcPr>
          <w:p w:rsidR="006070D9" w:rsidRPr="00465D5F" w:rsidRDefault="006070D9" w:rsidP="00A2675D">
            <w:pPr>
              <w:spacing w:before="40" w:after="40" w:line="288" w:lineRule="auto"/>
              <w:jc w:val="both"/>
              <w:rPr>
                <w:rFonts w:ascii="Times New Roman" w:hAnsi="Times New Roman" w:cs="Times New Roman"/>
                <w:b/>
                <w:sz w:val="24"/>
                <w:szCs w:val="24"/>
                <w:lang w:val="de-DE"/>
              </w:rPr>
            </w:pPr>
          </w:p>
        </w:tc>
        <w:tc>
          <w:tcPr>
            <w:tcW w:w="3331" w:type="dxa"/>
          </w:tcPr>
          <w:p w:rsidR="006070D9" w:rsidRPr="00465D5F" w:rsidRDefault="006070D9" w:rsidP="00A2675D">
            <w:pPr>
              <w:spacing w:before="40" w:after="40" w:line="288" w:lineRule="auto"/>
              <w:jc w:val="both"/>
              <w:rPr>
                <w:rFonts w:ascii="Times New Roman" w:hAnsi="Times New Roman" w:cs="Times New Roman"/>
                <w:b/>
                <w:sz w:val="24"/>
                <w:szCs w:val="24"/>
                <w:lang w:val="de-DE"/>
              </w:rPr>
            </w:pPr>
          </w:p>
        </w:tc>
        <w:tc>
          <w:tcPr>
            <w:tcW w:w="5812" w:type="dxa"/>
          </w:tcPr>
          <w:p w:rsidR="006070D9" w:rsidRPr="00465D5F" w:rsidRDefault="00AF4153" w:rsidP="00A2675D">
            <w:pPr>
              <w:shd w:val="clear" w:color="auto" w:fill="FFFFFF"/>
              <w:spacing w:before="40" w:after="40" w:line="288" w:lineRule="auto"/>
              <w:jc w:val="both"/>
              <w:rPr>
                <w:rFonts w:ascii="Times New Roman" w:hAnsi="Times New Roman" w:cs="Times New Roman"/>
                <w:b/>
                <w:bCs/>
                <w:color w:val="000000"/>
                <w:sz w:val="24"/>
                <w:szCs w:val="24"/>
                <w:lang w:val="vi-VN" w:eastAsia="vi-VN"/>
              </w:rPr>
            </w:pPr>
            <w:r w:rsidRPr="00465D5F">
              <w:rPr>
                <w:rFonts w:ascii="Times New Roman" w:hAnsi="Times New Roman" w:cs="Times New Roman"/>
                <w:bCs/>
                <w:iCs/>
                <w:sz w:val="24"/>
                <w:szCs w:val="24"/>
              </w:rPr>
              <w:t>- Mục</w:t>
            </w:r>
            <w:r w:rsidRPr="00465D5F">
              <w:rPr>
                <w:rFonts w:ascii="Times New Roman" w:hAnsi="Times New Roman" w:cs="Times New Roman"/>
                <w:bCs/>
                <w:iCs/>
                <w:sz w:val="24"/>
                <w:szCs w:val="24"/>
                <w:lang w:val="vi-VN"/>
              </w:rPr>
              <w:t xml:space="preserve"> </w:t>
            </w:r>
            <w:r w:rsidRPr="00465D5F">
              <w:rPr>
                <w:rFonts w:ascii="Times New Roman" w:hAnsi="Times New Roman" w:cs="Times New Roman"/>
                <w:bCs/>
                <w:color w:val="000000"/>
                <w:sz w:val="24"/>
                <w:szCs w:val="24"/>
                <w:lang w:eastAsia="vi-VN"/>
              </w:rPr>
              <w:t>Lý do lựa chọn</w:t>
            </w:r>
            <w:r w:rsidRPr="00465D5F">
              <w:rPr>
                <w:rFonts w:ascii="Times New Roman" w:hAnsi="Times New Roman" w:cs="Times New Roman"/>
                <w:bCs/>
                <w:color w:val="000000"/>
                <w:sz w:val="24"/>
                <w:szCs w:val="24"/>
                <w:lang w:val="vi-VN" w:eastAsia="vi-VN"/>
              </w:rPr>
              <w:t xml:space="preserve"> (điểm 2 mục IV)</w:t>
            </w:r>
            <w:r w:rsidRPr="00465D5F">
              <w:rPr>
                <w:rFonts w:ascii="Times New Roman" w:hAnsi="Times New Roman" w:cs="Times New Roman"/>
                <w:bCs/>
                <w:color w:val="000000"/>
                <w:sz w:val="24"/>
                <w:szCs w:val="24"/>
                <w:u w:val="single"/>
                <w:lang w:eastAsia="vi-VN"/>
              </w:rPr>
              <w:t>:</w:t>
            </w:r>
            <w:r w:rsidRPr="00465D5F">
              <w:rPr>
                <w:rFonts w:ascii="Times New Roman" w:hAnsi="Times New Roman" w:cs="Times New Roman"/>
                <w:color w:val="000000"/>
                <w:sz w:val="24"/>
                <w:szCs w:val="24"/>
                <w:lang w:eastAsia="vi-VN"/>
              </w:rPr>
              <w:t xml:space="preserve"> </w:t>
            </w:r>
            <w:r w:rsidRPr="00465D5F">
              <w:rPr>
                <w:rFonts w:ascii="Times New Roman" w:hAnsi="Times New Roman" w:cs="Times New Roman"/>
                <w:color w:val="000000"/>
                <w:sz w:val="24"/>
                <w:szCs w:val="24"/>
                <w:lang w:val="vi-VN" w:eastAsia="vi-VN"/>
              </w:rPr>
              <w:t>Dự thảo đề cập</w:t>
            </w:r>
            <w:r w:rsidRPr="00465D5F">
              <w:rPr>
                <w:rFonts w:ascii="Times New Roman" w:hAnsi="Times New Roman" w:cs="Times New Roman"/>
                <w:b/>
                <w:bCs/>
                <w:color w:val="000000"/>
                <w:sz w:val="24"/>
                <w:szCs w:val="24"/>
                <w:lang w:val="vi-VN" w:eastAsia="vi-VN"/>
              </w:rPr>
              <w:t xml:space="preserve"> </w:t>
            </w:r>
            <w:r w:rsidRPr="00465D5F">
              <w:rPr>
                <w:rFonts w:ascii="Times New Roman" w:hAnsi="Times New Roman" w:cs="Times New Roman"/>
                <w:bCs/>
                <w:color w:val="000000"/>
                <w:sz w:val="24"/>
                <w:szCs w:val="24"/>
                <w:lang w:eastAsia="vi-VN"/>
              </w:rPr>
              <w:t xml:space="preserve">Cơ quan chủ trì soạn thảo nhận thấy </w:t>
            </w:r>
            <w:r w:rsidRPr="00465D5F">
              <w:rPr>
                <w:rFonts w:ascii="Times New Roman" w:hAnsi="Times New Roman" w:cs="Times New Roman"/>
                <w:color w:val="000000"/>
                <w:spacing w:val="2"/>
                <w:sz w:val="24"/>
                <w:szCs w:val="24"/>
                <w:lang w:val="pt-BR"/>
              </w:rPr>
              <w:t>cần thiết phải trình Quốc hội tiếp tục thực hiện Nghị quyết số 42 vì các lý do sau</w:t>
            </w:r>
            <w:r w:rsidRPr="00465D5F">
              <w:rPr>
                <w:rFonts w:ascii="Times New Roman" w:hAnsi="Times New Roman" w:cs="Times New Roman"/>
                <w:color w:val="000000"/>
                <w:spacing w:val="2"/>
                <w:sz w:val="24"/>
                <w:szCs w:val="24"/>
                <w:lang w:val="vi-VN"/>
              </w:rPr>
              <w:t xml:space="preserve"> (…). Đề nghị bổ sung</w:t>
            </w:r>
            <w:r w:rsidRPr="00465D5F">
              <w:rPr>
                <w:rFonts w:ascii="Times New Roman" w:hAnsi="Times New Roman" w:cs="Times New Roman"/>
                <w:b/>
                <w:bCs/>
                <w:color w:val="000000"/>
                <w:sz w:val="24"/>
                <w:szCs w:val="24"/>
                <w:lang w:val="vi-VN" w:eastAsia="vi-VN"/>
              </w:rPr>
              <w:t xml:space="preserve"> </w:t>
            </w:r>
            <w:r w:rsidRPr="00465D5F">
              <w:rPr>
                <w:rFonts w:ascii="Times New Roman" w:hAnsi="Times New Roman" w:cs="Times New Roman"/>
                <w:color w:val="000000"/>
                <w:sz w:val="24"/>
                <w:szCs w:val="24"/>
                <w:lang w:val="vi-VN" w:eastAsia="vi-VN"/>
              </w:rPr>
              <w:t>lý do: (i)</w:t>
            </w:r>
            <w:r w:rsidRPr="00465D5F">
              <w:rPr>
                <w:rFonts w:ascii="Times New Roman" w:hAnsi="Times New Roman" w:cs="Times New Roman"/>
                <w:b/>
                <w:bCs/>
                <w:color w:val="000000"/>
                <w:sz w:val="24"/>
                <w:szCs w:val="24"/>
                <w:lang w:val="vi-VN" w:eastAsia="vi-VN"/>
              </w:rPr>
              <w:t xml:space="preserve"> </w:t>
            </w:r>
            <w:r w:rsidRPr="00465D5F">
              <w:rPr>
                <w:rFonts w:ascii="Times New Roman" w:hAnsi="Times New Roman" w:cs="Times New Roman"/>
                <w:bCs/>
                <w:iCs/>
                <w:sz w:val="24"/>
                <w:szCs w:val="24"/>
              </w:rPr>
              <w:t>Việc duy trì chính sách áp dụng thủ tục rút gọn để giải quyết tranh chấp về nghĩa vụ giao tài sản bảo đảm hoặc tranh chấp về quyền xử lý tài sản bảo đảm của khoản nợ xấu</w:t>
            </w:r>
            <w:r w:rsidRPr="00465D5F">
              <w:rPr>
                <w:rFonts w:ascii="Times New Roman" w:hAnsi="Times New Roman" w:cs="Times New Roman"/>
                <w:bCs/>
                <w:iCs/>
                <w:sz w:val="24"/>
                <w:szCs w:val="24"/>
                <w:lang w:val="vi-VN"/>
              </w:rPr>
              <w:t>, để</w:t>
            </w:r>
            <w:r w:rsidRPr="00465D5F">
              <w:rPr>
                <w:rFonts w:ascii="Times New Roman" w:hAnsi="Times New Roman" w:cs="Times New Roman"/>
                <w:bCs/>
                <w:iCs/>
                <w:sz w:val="24"/>
                <w:szCs w:val="24"/>
              </w:rPr>
              <w:t xml:space="preserve"> giúp xử</w:t>
            </w:r>
            <w:r w:rsidRPr="00465D5F">
              <w:rPr>
                <w:rFonts w:ascii="Times New Roman" w:hAnsi="Times New Roman" w:cs="Times New Roman"/>
                <w:bCs/>
                <w:iCs/>
                <w:sz w:val="24"/>
                <w:szCs w:val="24"/>
                <w:lang w:val="vi-VN"/>
              </w:rPr>
              <w:t xml:space="preserve"> lý nhanh khoản nợ xấu</w:t>
            </w:r>
            <w:r w:rsidRPr="00465D5F">
              <w:rPr>
                <w:rFonts w:ascii="Times New Roman" w:hAnsi="Times New Roman" w:cs="Times New Roman"/>
                <w:bCs/>
                <w:iCs/>
                <w:sz w:val="24"/>
                <w:szCs w:val="24"/>
              </w:rPr>
              <w:t>, giảm khối lượng vụ việc tranh chấp</w:t>
            </w:r>
            <w:r w:rsidRPr="00465D5F">
              <w:rPr>
                <w:rFonts w:ascii="Times New Roman" w:hAnsi="Times New Roman" w:cs="Times New Roman"/>
                <w:bCs/>
                <w:iCs/>
                <w:sz w:val="24"/>
                <w:szCs w:val="24"/>
                <w:lang w:val="vi-VN"/>
              </w:rPr>
              <w:t xml:space="preserve"> tín dụng ngân hàng; </w:t>
            </w:r>
            <w:r w:rsidRPr="00465D5F">
              <w:rPr>
                <w:rFonts w:ascii="Times New Roman" w:hAnsi="Times New Roman" w:cs="Times New Roman"/>
                <w:bCs/>
                <w:iCs/>
                <w:sz w:val="24"/>
                <w:szCs w:val="24"/>
              </w:rPr>
              <w:t>(ii) Quy định về hoàn trả vật chứng trong vụ án hình sự nhằm</w:t>
            </w:r>
            <w:r w:rsidRPr="00465D5F">
              <w:rPr>
                <w:rFonts w:ascii="Times New Roman" w:hAnsi="Times New Roman" w:cs="Times New Roman"/>
                <w:bCs/>
                <w:iCs/>
                <w:sz w:val="24"/>
                <w:szCs w:val="24"/>
                <w:lang w:val="vi-VN"/>
              </w:rPr>
              <w:t xml:space="preserve"> </w:t>
            </w:r>
            <w:r w:rsidRPr="00465D5F">
              <w:rPr>
                <w:rFonts w:ascii="Times New Roman" w:hAnsi="Times New Roman" w:cs="Times New Roman"/>
                <w:bCs/>
                <w:iCs/>
                <w:sz w:val="24"/>
                <w:szCs w:val="24"/>
              </w:rPr>
              <w:t>đẩy nhanh tiến độ khắc phục thiệt hại do hậu quả của các hành vi vi phạm pháp luật hình sự gây ra, giảm thiểu tối đa tổn thấ</w:t>
            </w:r>
            <w:r w:rsidR="00540A87" w:rsidRPr="00465D5F">
              <w:rPr>
                <w:rFonts w:ascii="Times New Roman" w:hAnsi="Times New Roman" w:cs="Times New Roman"/>
                <w:bCs/>
                <w:iCs/>
                <w:sz w:val="24"/>
                <w:szCs w:val="24"/>
              </w:rPr>
              <w:t>t cho các TCTD.</w:t>
            </w:r>
          </w:p>
        </w:tc>
        <w:tc>
          <w:tcPr>
            <w:tcW w:w="3546" w:type="dxa"/>
          </w:tcPr>
          <w:p w:rsidR="006070D9" w:rsidRPr="00465D5F" w:rsidRDefault="00903CB0" w:rsidP="00A2675D">
            <w:pPr>
              <w:pStyle w:val="NormalWeb"/>
              <w:shd w:val="clear" w:color="auto" w:fill="FFFFFF"/>
              <w:spacing w:before="40" w:beforeAutospacing="0" w:after="40" w:afterAutospacing="0" w:line="288" w:lineRule="auto"/>
              <w:jc w:val="both"/>
              <w:rPr>
                <w:b/>
                <w:color w:val="000000"/>
                <w:lang w:val="nl-NL" w:eastAsia="en-US"/>
              </w:rPr>
            </w:pPr>
            <w:r w:rsidRPr="00465D5F">
              <w:rPr>
                <w:b/>
                <w:color w:val="000000"/>
                <w:lang w:val="nl-NL" w:eastAsia="en-US"/>
              </w:rPr>
              <w:t>Tiếp thu</w:t>
            </w:r>
          </w:p>
          <w:p w:rsidR="00903CB0" w:rsidRPr="00465D5F" w:rsidRDefault="00903CB0" w:rsidP="00A2675D">
            <w:pPr>
              <w:pStyle w:val="NormalWeb"/>
              <w:shd w:val="clear" w:color="auto" w:fill="FFFFFF"/>
              <w:spacing w:before="40" w:beforeAutospacing="0" w:after="40" w:afterAutospacing="0" w:line="288" w:lineRule="auto"/>
              <w:jc w:val="both"/>
              <w:rPr>
                <w:color w:val="000000"/>
                <w:lang w:val="nl-NL" w:eastAsia="en-US"/>
              </w:rPr>
            </w:pPr>
            <w:r w:rsidRPr="00465D5F">
              <w:rPr>
                <w:color w:val="000000"/>
                <w:lang w:val="nl-NL" w:eastAsia="en-US"/>
              </w:rPr>
              <w:t>NHNN đã bổ sung nội dung này trong dự thảo Tờ trình Chính phủ</w:t>
            </w:r>
          </w:p>
          <w:p w:rsidR="00903CB0" w:rsidRPr="00465D5F" w:rsidRDefault="00903CB0" w:rsidP="00A2675D">
            <w:pPr>
              <w:pStyle w:val="NormalWeb"/>
              <w:shd w:val="clear" w:color="auto" w:fill="FFFFFF"/>
              <w:spacing w:before="40" w:beforeAutospacing="0" w:after="40" w:afterAutospacing="0" w:line="288" w:lineRule="auto"/>
              <w:jc w:val="both"/>
              <w:rPr>
                <w:color w:val="000000"/>
                <w:lang w:val="nl-NL" w:eastAsia="en-US"/>
              </w:rPr>
            </w:pPr>
          </w:p>
        </w:tc>
      </w:tr>
      <w:tr w:rsidR="008239EA" w:rsidRPr="00465D5F" w:rsidTr="00540A87">
        <w:tc>
          <w:tcPr>
            <w:tcW w:w="746" w:type="dxa"/>
          </w:tcPr>
          <w:p w:rsidR="008239EA" w:rsidRPr="00465D5F" w:rsidRDefault="008239EA" w:rsidP="00A2675D">
            <w:pPr>
              <w:spacing w:before="40" w:after="40" w:line="288" w:lineRule="auto"/>
              <w:jc w:val="both"/>
              <w:rPr>
                <w:rFonts w:ascii="Times New Roman" w:hAnsi="Times New Roman" w:cs="Times New Roman"/>
                <w:b/>
                <w:sz w:val="24"/>
                <w:szCs w:val="24"/>
                <w:lang w:val="de-DE"/>
              </w:rPr>
            </w:pPr>
          </w:p>
        </w:tc>
        <w:tc>
          <w:tcPr>
            <w:tcW w:w="3331" w:type="dxa"/>
          </w:tcPr>
          <w:p w:rsidR="00444493" w:rsidRPr="00465D5F" w:rsidRDefault="00444493" w:rsidP="00A2675D">
            <w:pPr>
              <w:spacing w:before="40" w:after="40" w:line="288" w:lineRule="auto"/>
              <w:jc w:val="both"/>
              <w:rPr>
                <w:rFonts w:ascii="Times New Roman" w:hAnsi="Times New Roman" w:cs="Times New Roman"/>
                <w:sz w:val="24"/>
                <w:szCs w:val="24"/>
                <w:lang w:val="de-DE"/>
              </w:rPr>
            </w:pPr>
          </w:p>
        </w:tc>
        <w:tc>
          <w:tcPr>
            <w:tcW w:w="5812" w:type="dxa"/>
          </w:tcPr>
          <w:p w:rsidR="00903CB0" w:rsidRPr="00465D5F" w:rsidRDefault="00903CB0" w:rsidP="00A2675D">
            <w:pPr>
              <w:autoSpaceDE w:val="0"/>
              <w:autoSpaceDN w:val="0"/>
              <w:adjustRightInd w:val="0"/>
              <w:spacing w:before="40" w:after="40" w:line="288" w:lineRule="auto"/>
              <w:jc w:val="both"/>
              <w:rPr>
                <w:rFonts w:ascii="Times New Roman" w:eastAsia="Calibri" w:hAnsi="Times New Roman" w:cs="Times New Roman"/>
                <w:sz w:val="24"/>
                <w:szCs w:val="24"/>
              </w:rPr>
            </w:pPr>
            <w:r w:rsidRPr="00465D5F">
              <w:rPr>
                <w:rFonts w:ascii="Times New Roman" w:eastAsia="Calibri" w:hAnsi="Times New Roman" w:cs="Times New Roman"/>
                <w:sz w:val="24"/>
                <w:szCs w:val="24"/>
              </w:rPr>
              <w:t>Về dự thảo Nghị quyết</w:t>
            </w:r>
          </w:p>
          <w:p w:rsidR="00903CB0" w:rsidRPr="00465D5F" w:rsidRDefault="00903CB0" w:rsidP="00A2675D">
            <w:pPr>
              <w:spacing w:before="40" w:after="40" w:line="288" w:lineRule="auto"/>
              <w:jc w:val="both"/>
              <w:rPr>
                <w:rFonts w:ascii="Times New Roman" w:hAnsi="Times New Roman" w:cs="Times New Roman"/>
                <w:sz w:val="24"/>
                <w:szCs w:val="24"/>
              </w:rPr>
            </w:pPr>
            <w:r w:rsidRPr="00465D5F">
              <w:rPr>
                <w:rFonts w:ascii="Times New Roman" w:hAnsi="Times New Roman" w:cs="Times New Roman"/>
                <w:sz w:val="24"/>
                <w:szCs w:val="24"/>
              </w:rPr>
              <w:t xml:space="preserve">- Ban soạn thảo đề xuất sẽ kéo dài thời hạn áp dụng Nghị quyết 42 thêm 3 năm (đến 15/8/2025). Như vậy, trong thời gian 3 năm tới, nếu không có giải pháp tháo gỡ thì việc thực hiện Nghị quyết 42 vẫn tiếp tục gặp nhiều khó khăn, vướng mắc như Báo cáo đã nêu, đặc biệt </w:t>
            </w:r>
            <w:r w:rsidRPr="00465D5F">
              <w:rPr>
                <w:rFonts w:ascii="Times New Roman" w:hAnsi="Times New Roman" w:cs="Times New Roman"/>
                <w:sz w:val="24"/>
                <w:szCs w:val="24"/>
                <w:lang w:val="nl-NL"/>
              </w:rPr>
              <w:t>trong bối cảnh dịch bệnh Covid-19</w:t>
            </w:r>
            <w:r w:rsidRPr="00465D5F">
              <w:rPr>
                <w:rFonts w:ascii="Times New Roman" w:hAnsi="Times New Roman" w:cs="Times New Roman"/>
                <w:spacing w:val="-4"/>
                <w:sz w:val="24"/>
                <w:szCs w:val="24"/>
                <w:lang w:val="pt-BR"/>
              </w:rPr>
              <w:t xml:space="preserve">, nợ xấu của các TCTD có khả năng tiếp tục tăng mạnh trong thời gian tới. Vì vậy, để tạo điều kiện cho các TCTD trong quá trình xử lý nợ xấu, </w:t>
            </w:r>
            <w:r w:rsidRPr="00465D5F">
              <w:rPr>
                <w:rFonts w:ascii="Times New Roman" w:hAnsi="Times New Roman" w:cs="Times New Roman"/>
                <w:sz w:val="24"/>
                <w:szCs w:val="24"/>
              </w:rPr>
              <w:t>đề nghị Ban soạn thảo xem xét bổ sung dự thảo Nghị quyết điều/khoản quy định theo hướng: giao Chính phủ chỉ đạo các Bộ ngành tiếp</w:t>
            </w:r>
            <w:r w:rsidRPr="00465D5F">
              <w:rPr>
                <w:rFonts w:ascii="Times New Roman" w:hAnsi="Times New Roman" w:cs="Times New Roman"/>
                <w:sz w:val="24"/>
                <w:szCs w:val="24"/>
                <w:lang w:val="vi-VN"/>
              </w:rPr>
              <w:t xml:space="preserve"> tục </w:t>
            </w:r>
            <w:r w:rsidRPr="00465D5F">
              <w:rPr>
                <w:rFonts w:ascii="Times New Roman" w:hAnsi="Times New Roman" w:cs="Times New Roman"/>
                <w:sz w:val="24"/>
                <w:szCs w:val="24"/>
              </w:rPr>
              <w:t xml:space="preserve">có các giải pháp </w:t>
            </w:r>
            <w:r w:rsidRPr="00465D5F">
              <w:rPr>
                <w:rFonts w:ascii="Times New Roman" w:eastAsiaTheme="minorEastAsia" w:hAnsi="Times New Roman" w:cs="Times New Roman"/>
                <w:bCs/>
                <w:sz w:val="24"/>
                <w:szCs w:val="24"/>
                <w:lang w:eastAsia="vi-VN"/>
              </w:rPr>
              <w:t xml:space="preserve">tháo gỡ những vướng mắc, bất cập trong thực tiễn xử lý nợ xấu theo Nghị quyết 42 </w:t>
            </w:r>
            <w:r w:rsidRPr="00465D5F">
              <w:rPr>
                <w:rFonts w:ascii="Times New Roman" w:eastAsiaTheme="minorEastAsia" w:hAnsi="Times New Roman" w:cs="Times New Roman"/>
                <w:sz w:val="24"/>
                <w:szCs w:val="24"/>
                <w:lang w:eastAsia="vi-VN"/>
              </w:rPr>
              <w:t xml:space="preserve">để </w:t>
            </w:r>
            <w:r w:rsidRPr="00465D5F">
              <w:rPr>
                <w:rFonts w:ascii="Times New Roman" w:eastAsiaTheme="minorEastAsia" w:hAnsi="Times New Roman" w:cs="Times New Roman"/>
                <w:sz w:val="24"/>
                <w:szCs w:val="24"/>
                <w:lang w:val="vi-VN" w:eastAsia="vi-VN"/>
              </w:rPr>
              <w:t xml:space="preserve">hỗ trợ các TCTD trong công tác xử lý </w:t>
            </w:r>
            <w:r w:rsidRPr="00465D5F">
              <w:rPr>
                <w:rFonts w:ascii="Times New Roman" w:eastAsiaTheme="minorEastAsia" w:hAnsi="Times New Roman" w:cs="Times New Roman"/>
                <w:sz w:val="24"/>
                <w:szCs w:val="24"/>
                <w:lang w:val="vi-VN" w:eastAsia="vi-VN"/>
              </w:rPr>
              <w:lastRenderedPageBreak/>
              <w:t>tài sản bảo đảm, thu hồi nợ xấu.</w:t>
            </w:r>
          </w:p>
          <w:p w:rsidR="008239EA" w:rsidRPr="00465D5F" w:rsidRDefault="00903CB0" w:rsidP="00A2675D">
            <w:pPr>
              <w:spacing w:before="40" w:after="40" w:line="288" w:lineRule="auto"/>
              <w:jc w:val="both"/>
              <w:rPr>
                <w:rFonts w:ascii="Times New Roman" w:hAnsi="Times New Roman" w:cs="Times New Roman"/>
                <w:sz w:val="24"/>
                <w:szCs w:val="24"/>
              </w:rPr>
            </w:pPr>
            <w:r w:rsidRPr="00465D5F">
              <w:rPr>
                <w:rFonts w:ascii="Times New Roman" w:hAnsi="Times New Roman" w:cs="Times New Roman"/>
                <w:sz w:val="24"/>
                <w:szCs w:val="24"/>
              </w:rPr>
              <w:t xml:space="preserve">- Ngoài ra, trong hoàn cảnh dịch Covid 19 ảnh hưởng đến kinh tế, gây tác động tiêu cực đến hoạt động sản xuất kinh doanh, thu nhập của các khách hàng, ảnh hưởng đến khả năng trả nợ của khách hàng dẫn đến nợ xấu của các TCTD tăng cao, do vậy, đề xuất mở rộng phạm vi áp dụng của Nghị quyết 42 đối với tất cả các khoản nợ xấu (không phân biệt thời điểm hình thành khoản nợ). </w:t>
            </w:r>
          </w:p>
        </w:tc>
        <w:tc>
          <w:tcPr>
            <w:tcW w:w="3546" w:type="dxa"/>
          </w:tcPr>
          <w:p w:rsidR="007D15EB" w:rsidRPr="00465D5F" w:rsidRDefault="00903CB0" w:rsidP="00A2675D">
            <w:pPr>
              <w:spacing w:before="40" w:after="40" w:line="288" w:lineRule="auto"/>
              <w:jc w:val="both"/>
              <w:rPr>
                <w:rFonts w:ascii="Times New Roman" w:hAnsi="Times New Roman" w:cs="Times New Roman"/>
                <w:b/>
                <w:sz w:val="24"/>
                <w:szCs w:val="24"/>
                <w:lang w:val="da-DK"/>
              </w:rPr>
            </w:pPr>
            <w:r w:rsidRPr="00465D5F">
              <w:rPr>
                <w:rFonts w:ascii="Times New Roman" w:hAnsi="Times New Roman" w:cs="Times New Roman"/>
                <w:b/>
                <w:sz w:val="24"/>
                <w:szCs w:val="24"/>
                <w:lang w:val="da-DK"/>
              </w:rPr>
              <w:lastRenderedPageBreak/>
              <w:t>Không tiếp thu</w:t>
            </w:r>
          </w:p>
          <w:p w:rsidR="00903CB0" w:rsidRPr="00465D5F" w:rsidRDefault="00903CB0" w:rsidP="00A2675D">
            <w:pPr>
              <w:spacing w:before="40" w:after="40" w:line="288" w:lineRule="auto"/>
              <w:jc w:val="both"/>
              <w:rPr>
                <w:rFonts w:ascii="Times New Roman" w:eastAsia="Calibri" w:hAnsi="Times New Roman" w:cs="Times New Roman"/>
                <w:color w:val="000000"/>
                <w:sz w:val="24"/>
                <w:szCs w:val="24"/>
                <w:lang w:val="es-BO"/>
              </w:rPr>
            </w:pPr>
            <w:r w:rsidRPr="00465D5F">
              <w:rPr>
                <w:rFonts w:ascii="Times New Roman" w:eastAsia="Calibri" w:hAnsi="Times New Roman" w:cs="Times New Roman"/>
                <w:color w:val="000000"/>
                <w:sz w:val="24"/>
                <w:szCs w:val="24"/>
                <w:lang w:val="es-BO"/>
              </w:rPr>
              <w:t xml:space="preserve">Thực hiện nhiệm vụ tại </w:t>
            </w:r>
            <w:r w:rsidRPr="00465D5F">
              <w:rPr>
                <w:rFonts w:ascii="Times New Roman" w:hAnsi="Times New Roman" w:cs="Times New Roman"/>
                <w:sz w:val="24"/>
                <w:szCs w:val="24"/>
              </w:rPr>
              <w:t xml:space="preserve">Kế hoạch triển khai thực hiện Kết luận 19-KL/TW, Đề án Định hướng Chương trình xây dựng pháp luật nhiệm kỳ Quốc hội khóa XV của Ủy ban Thường vụ Quốc hội và </w:t>
            </w:r>
            <w:r w:rsidRPr="00465D5F">
              <w:rPr>
                <w:rFonts w:ascii="Times New Roman" w:eastAsia="Calibri" w:hAnsi="Times New Roman" w:cs="Times New Roman"/>
                <w:color w:val="000000"/>
                <w:sz w:val="24"/>
                <w:szCs w:val="24"/>
                <w:lang w:val="es-BO"/>
              </w:rPr>
              <w:t xml:space="preserve">Quyết định 2114/QĐ-TTg của Thủ tướng Chính phủ, NHNN sẽ </w:t>
            </w:r>
            <w:r w:rsidRPr="00465D5F">
              <w:rPr>
                <w:rFonts w:ascii="Times New Roman" w:hAnsi="Times New Roman" w:cs="Times New Roman"/>
                <w:sz w:val="24"/>
                <w:szCs w:val="24"/>
                <w:lang w:val="nl-NL"/>
              </w:rPr>
              <w:t>nghiên cứu, xây dựng Luật về xử lý nợ xấu của các TCTD</w:t>
            </w:r>
            <w:r w:rsidRPr="00465D5F">
              <w:rPr>
                <w:rFonts w:ascii="Times New Roman" w:eastAsia="Calibri" w:hAnsi="Times New Roman" w:cs="Times New Roman"/>
                <w:color w:val="000000"/>
                <w:sz w:val="24"/>
                <w:szCs w:val="24"/>
                <w:lang w:val="es-BO"/>
              </w:rPr>
              <w:t xml:space="preserve"> trình Chính phủ trước 30/9/2022, Chính phủ đề xuất Quốc hội đưa vào chương trình xây dựng Luật năm </w:t>
            </w:r>
            <w:r w:rsidRPr="00465D5F">
              <w:rPr>
                <w:rFonts w:ascii="Times New Roman" w:eastAsia="Calibri" w:hAnsi="Times New Roman" w:cs="Times New Roman"/>
                <w:color w:val="000000"/>
                <w:sz w:val="24"/>
                <w:szCs w:val="24"/>
                <w:lang w:val="es-BO"/>
              </w:rPr>
              <w:lastRenderedPageBreak/>
              <w:t>2023.</w:t>
            </w:r>
          </w:p>
          <w:p w:rsidR="00903CB0" w:rsidRPr="00465D5F" w:rsidRDefault="00903CB0" w:rsidP="00A2675D">
            <w:pPr>
              <w:spacing w:before="40" w:after="40" w:line="288" w:lineRule="auto"/>
              <w:jc w:val="both"/>
              <w:rPr>
                <w:rFonts w:ascii="Times New Roman" w:hAnsi="Times New Roman" w:cs="Times New Roman"/>
                <w:sz w:val="24"/>
                <w:szCs w:val="24"/>
                <w:lang w:val="da-DK"/>
              </w:rPr>
            </w:pPr>
            <w:r w:rsidRPr="00465D5F">
              <w:rPr>
                <w:rFonts w:ascii="Times New Roman" w:hAnsi="Times New Roman" w:cs="Times New Roman"/>
                <w:sz w:val="24"/>
                <w:szCs w:val="24"/>
                <w:lang w:val="da-DK"/>
              </w:rPr>
              <w:t>Như vậy, hiện nay, đồng thời với việc gia hạn Nghị quyết 42, NHNN đang thực hiện việc xây dựng Luật xử lý nợ xấu của các TCTD. Do đó, tại thời điểm hiện tại, việc đề xuất sửa đổi, bổ sung Nghị quyết 42 là không phù hợp.</w:t>
            </w:r>
          </w:p>
        </w:tc>
      </w:tr>
      <w:tr w:rsidR="008239EA" w:rsidRPr="00465D5F" w:rsidTr="00540A87">
        <w:tc>
          <w:tcPr>
            <w:tcW w:w="746" w:type="dxa"/>
            <w:vAlign w:val="center"/>
          </w:tcPr>
          <w:p w:rsidR="008239EA" w:rsidRPr="00465D5F" w:rsidRDefault="00540A87" w:rsidP="00540A87">
            <w:pPr>
              <w:spacing w:before="40" w:after="40" w:line="288" w:lineRule="auto"/>
              <w:jc w:val="center"/>
              <w:rPr>
                <w:rFonts w:ascii="Times New Roman" w:hAnsi="Times New Roman" w:cs="Times New Roman"/>
                <w:b/>
                <w:sz w:val="24"/>
                <w:szCs w:val="24"/>
              </w:rPr>
            </w:pPr>
            <w:r w:rsidRPr="00465D5F">
              <w:rPr>
                <w:rFonts w:ascii="Times New Roman" w:hAnsi="Times New Roman" w:cs="Times New Roman"/>
                <w:b/>
                <w:sz w:val="24"/>
                <w:szCs w:val="24"/>
              </w:rPr>
              <w:lastRenderedPageBreak/>
              <w:t>7</w:t>
            </w:r>
          </w:p>
        </w:tc>
        <w:tc>
          <w:tcPr>
            <w:tcW w:w="3331" w:type="dxa"/>
          </w:tcPr>
          <w:p w:rsidR="00444493" w:rsidRPr="00465D5F" w:rsidRDefault="001F0405" w:rsidP="00540A87">
            <w:pPr>
              <w:spacing w:before="40" w:after="40" w:line="288" w:lineRule="auto"/>
              <w:jc w:val="center"/>
              <w:rPr>
                <w:rFonts w:ascii="Times New Roman" w:hAnsi="Times New Roman" w:cs="Times New Roman"/>
                <w:b/>
                <w:sz w:val="24"/>
                <w:szCs w:val="24"/>
              </w:rPr>
            </w:pPr>
            <w:r w:rsidRPr="00465D5F">
              <w:rPr>
                <w:rFonts w:ascii="Times New Roman" w:hAnsi="Times New Roman" w:cs="Times New Roman"/>
                <w:b/>
                <w:sz w:val="24"/>
                <w:szCs w:val="24"/>
              </w:rPr>
              <w:t xml:space="preserve">Công ty Quản lý tài sản các TCTD Việt Nam (VAMC) </w:t>
            </w:r>
            <w:r w:rsidRPr="00465D5F">
              <w:rPr>
                <w:rFonts w:ascii="Times New Roman" w:hAnsi="Times New Roman" w:cs="Times New Roman"/>
                <w:sz w:val="24"/>
                <w:szCs w:val="24"/>
              </w:rPr>
              <w:t>(Công văn số 270/VAMC-BAN2</w:t>
            </w:r>
            <w:r w:rsidR="00540A87" w:rsidRPr="00465D5F">
              <w:rPr>
                <w:rFonts w:ascii="Times New Roman" w:hAnsi="Times New Roman" w:cs="Times New Roman"/>
                <w:sz w:val="24"/>
                <w:szCs w:val="24"/>
              </w:rPr>
              <w:t xml:space="preserve"> ngày 08/3/2022</w:t>
            </w:r>
            <w:r w:rsidR="00E02E53" w:rsidRPr="00465D5F">
              <w:rPr>
                <w:rFonts w:ascii="Times New Roman" w:hAnsi="Times New Roman" w:cs="Times New Roman"/>
                <w:sz w:val="24"/>
                <w:szCs w:val="24"/>
              </w:rPr>
              <w:t>)</w:t>
            </w:r>
          </w:p>
        </w:tc>
        <w:tc>
          <w:tcPr>
            <w:tcW w:w="5812" w:type="dxa"/>
          </w:tcPr>
          <w:p w:rsidR="00865FEB" w:rsidRPr="00465D5F" w:rsidRDefault="00243921" w:rsidP="00A2675D">
            <w:pPr>
              <w:tabs>
                <w:tab w:val="left" w:pos="1134"/>
              </w:tabs>
              <w:spacing w:before="40" w:after="40" w:line="288" w:lineRule="auto"/>
              <w:jc w:val="both"/>
              <w:rPr>
                <w:rFonts w:ascii="Times New Roman" w:hAnsi="Times New Roman" w:cs="Times New Roman"/>
                <w:sz w:val="24"/>
                <w:szCs w:val="24"/>
              </w:rPr>
            </w:pPr>
            <w:r w:rsidRPr="00465D5F">
              <w:rPr>
                <w:rFonts w:ascii="Times New Roman" w:hAnsi="Times New Roman" w:cs="Times New Roman"/>
                <w:sz w:val="24"/>
                <w:szCs w:val="24"/>
              </w:rPr>
              <w:t>Về cơ bản, VAMC nhất trí với các dự thảo liên quan đến đề nghị kéo dài Nghị quyết số 42/2017/QH14, bao gồm: (i) Dự thảo Tờ trình Chính phủ về đề nghị tiếp tục thực hiện Nghị quyết 42/2017/QH14 về thí điểm xử lý nợ xấu các TCTD; (ii) Dự thảo Báo cáo đánh giá tác động của chính sách đề nghị tiếp tục thực hiện Nghị quyết 42/2017/QH14 về thí điểm xử lý nợ xấu các TCTD; (iii) Dự thảo Nghị quyết.</w:t>
            </w:r>
          </w:p>
        </w:tc>
        <w:tc>
          <w:tcPr>
            <w:tcW w:w="3546" w:type="dxa"/>
          </w:tcPr>
          <w:p w:rsidR="007D15EB" w:rsidRPr="00465D5F" w:rsidRDefault="00243921" w:rsidP="00A2675D">
            <w:pPr>
              <w:spacing w:before="40" w:after="40" w:line="288" w:lineRule="auto"/>
              <w:jc w:val="both"/>
              <w:rPr>
                <w:rFonts w:ascii="Times New Roman" w:hAnsi="Times New Roman" w:cs="Times New Roman"/>
                <w:b/>
                <w:sz w:val="24"/>
                <w:szCs w:val="24"/>
                <w:lang w:val="da-DK"/>
              </w:rPr>
            </w:pPr>
            <w:r w:rsidRPr="00465D5F">
              <w:rPr>
                <w:rFonts w:ascii="Times New Roman" w:hAnsi="Times New Roman" w:cs="Times New Roman"/>
                <w:b/>
                <w:sz w:val="24"/>
                <w:szCs w:val="24"/>
                <w:lang w:val="da-DK"/>
              </w:rPr>
              <w:t>Tiếp thu</w:t>
            </w:r>
          </w:p>
        </w:tc>
      </w:tr>
      <w:tr w:rsidR="0056523D" w:rsidRPr="00465D5F" w:rsidTr="00540A87">
        <w:tc>
          <w:tcPr>
            <w:tcW w:w="746" w:type="dxa"/>
          </w:tcPr>
          <w:p w:rsidR="0056523D" w:rsidRPr="00465D5F" w:rsidRDefault="0056523D" w:rsidP="00A2675D">
            <w:pPr>
              <w:spacing w:before="40" w:after="40" w:line="288" w:lineRule="auto"/>
              <w:jc w:val="both"/>
              <w:rPr>
                <w:rFonts w:ascii="Times New Roman" w:hAnsi="Times New Roman" w:cs="Times New Roman"/>
                <w:b/>
                <w:sz w:val="24"/>
                <w:szCs w:val="24"/>
                <w:lang w:val="da-DK"/>
              </w:rPr>
            </w:pPr>
          </w:p>
        </w:tc>
        <w:tc>
          <w:tcPr>
            <w:tcW w:w="3331" w:type="dxa"/>
          </w:tcPr>
          <w:p w:rsidR="0056523D" w:rsidRPr="00465D5F" w:rsidRDefault="0056523D" w:rsidP="00A2675D">
            <w:pPr>
              <w:spacing w:before="40" w:after="40" w:line="288" w:lineRule="auto"/>
              <w:jc w:val="both"/>
              <w:rPr>
                <w:rFonts w:ascii="Times New Roman" w:hAnsi="Times New Roman" w:cs="Times New Roman"/>
                <w:b/>
                <w:sz w:val="24"/>
                <w:szCs w:val="24"/>
                <w:lang w:val="da-DK"/>
              </w:rPr>
            </w:pPr>
          </w:p>
        </w:tc>
        <w:tc>
          <w:tcPr>
            <w:tcW w:w="5812" w:type="dxa"/>
          </w:tcPr>
          <w:p w:rsidR="00243921" w:rsidRPr="00465D5F" w:rsidRDefault="00243921" w:rsidP="00A2675D">
            <w:pPr>
              <w:tabs>
                <w:tab w:val="left" w:pos="1276"/>
                <w:tab w:val="left" w:pos="1418"/>
              </w:tabs>
              <w:spacing w:before="40" w:after="40" w:line="288" w:lineRule="auto"/>
              <w:jc w:val="both"/>
              <w:rPr>
                <w:rFonts w:ascii="Times New Roman" w:hAnsi="Times New Roman" w:cs="Times New Roman"/>
                <w:sz w:val="24"/>
                <w:szCs w:val="24"/>
              </w:rPr>
            </w:pPr>
            <w:r w:rsidRPr="00465D5F">
              <w:rPr>
                <w:rFonts w:ascii="Times New Roman" w:hAnsi="Times New Roman" w:cs="Times New Roman"/>
                <w:sz w:val="24"/>
                <w:szCs w:val="24"/>
              </w:rPr>
              <w:t>Đối với Dự thảo Tờ trình Chính phủ về đề nghị tiếp tục thực hiện Nghị quyết 42/2017/QH14 về thí điểm xử lý nợ xấu các TCTD</w:t>
            </w:r>
          </w:p>
          <w:p w:rsidR="0056523D" w:rsidRPr="00465D5F" w:rsidRDefault="00243921" w:rsidP="00A2675D">
            <w:pPr>
              <w:tabs>
                <w:tab w:val="left" w:pos="1276"/>
                <w:tab w:val="left" w:pos="1418"/>
              </w:tabs>
              <w:spacing w:before="40" w:after="40" w:line="288" w:lineRule="auto"/>
              <w:jc w:val="both"/>
              <w:rPr>
                <w:rFonts w:ascii="Times New Roman" w:hAnsi="Times New Roman" w:cs="Times New Roman"/>
                <w:sz w:val="24"/>
                <w:szCs w:val="24"/>
              </w:rPr>
            </w:pPr>
            <w:r w:rsidRPr="00465D5F">
              <w:rPr>
                <w:rFonts w:ascii="Times New Roman" w:hAnsi="Times New Roman" w:cs="Times New Roman"/>
                <w:sz w:val="24"/>
                <w:szCs w:val="24"/>
              </w:rPr>
              <w:t xml:space="preserve">Bổ sung mục 1.2 (Những tồn tại, hạn chế) – trang 3: </w:t>
            </w:r>
            <w:r w:rsidR="00A2675D" w:rsidRPr="00465D5F">
              <w:rPr>
                <w:rFonts w:ascii="Times New Roman" w:hAnsi="Times New Roman" w:cs="Times New Roman"/>
                <w:i/>
                <w:sz w:val="24"/>
                <w:szCs w:val="24"/>
              </w:rPr>
              <w:t>“</w:t>
            </w:r>
            <w:r w:rsidRPr="00465D5F">
              <w:rPr>
                <w:rFonts w:ascii="Times New Roman" w:hAnsi="Times New Roman" w:cs="Times New Roman"/>
                <w:i/>
                <w:sz w:val="24"/>
                <w:szCs w:val="24"/>
              </w:rPr>
              <w:t xml:space="preserve">Khó khăn, vướng mắc do thiếu các quy định liên quan đến xử lý nợ xấu: …. Ngoài ra, hiện nay chưa có quy định cụ thể về các phương pháp thẩm định giá khoản nợ. Việc thẩm định giá các khoản nợ xấu đang được các TCTD, doanh nghiệp có chức năng mua, bán nợ thuê các doanh nghiệp thẩm định giá vận dụng hệ thống tiêu chuẩn thẩm định giá Việt Nam để thực hiện. Do các phương pháp hướng dẫn tại hệ thống Tiêu chuẩn thẩm định giá Việt </w:t>
            </w:r>
            <w:r w:rsidRPr="00465D5F">
              <w:rPr>
                <w:rFonts w:ascii="Times New Roman" w:hAnsi="Times New Roman" w:cs="Times New Roman"/>
                <w:i/>
                <w:sz w:val="24"/>
                <w:szCs w:val="24"/>
              </w:rPr>
              <w:lastRenderedPageBreak/>
              <w:t>Nam được áp dụng chung cho thẩm định giá các loại tài sản, nên khi thẩm định giá các khoản nợ xấu đôi khi việc vận dụng của các doanh nghiệp thẩm định giá là khác nhau, gây khó khăn cho các bên trong việc lựa chọn mức giá tham khảo làm cơ sở xác định mức giá khởi điểm trong giao dịch mua bán nợ</w:t>
            </w:r>
            <w:r w:rsidR="00A2675D" w:rsidRPr="00465D5F">
              <w:rPr>
                <w:rFonts w:ascii="Times New Roman" w:hAnsi="Times New Roman" w:cs="Times New Roman"/>
                <w:i/>
                <w:sz w:val="24"/>
                <w:szCs w:val="24"/>
              </w:rPr>
              <w:t>.</w:t>
            </w:r>
          </w:p>
        </w:tc>
        <w:tc>
          <w:tcPr>
            <w:tcW w:w="3546" w:type="dxa"/>
          </w:tcPr>
          <w:p w:rsidR="00730E01" w:rsidRPr="00465D5F" w:rsidRDefault="00730E01" w:rsidP="00A2675D">
            <w:pPr>
              <w:spacing w:before="40" w:after="40" w:line="288" w:lineRule="auto"/>
              <w:contextualSpacing/>
              <w:jc w:val="both"/>
              <w:rPr>
                <w:rFonts w:ascii="Times New Roman" w:hAnsi="Times New Roman" w:cs="Times New Roman"/>
                <w:b/>
                <w:bCs/>
                <w:iCs/>
                <w:sz w:val="24"/>
                <w:szCs w:val="24"/>
                <w:lang w:val="de-DE"/>
              </w:rPr>
            </w:pPr>
            <w:r w:rsidRPr="00465D5F">
              <w:rPr>
                <w:rFonts w:ascii="Times New Roman" w:hAnsi="Times New Roman" w:cs="Times New Roman"/>
                <w:b/>
                <w:bCs/>
                <w:iCs/>
                <w:sz w:val="24"/>
                <w:szCs w:val="24"/>
                <w:lang w:val="de-DE"/>
              </w:rPr>
              <w:lastRenderedPageBreak/>
              <w:t>Không tiếp thu</w:t>
            </w:r>
          </w:p>
          <w:p w:rsidR="0056523D" w:rsidRPr="00465D5F" w:rsidRDefault="00730E01" w:rsidP="00A2675D">
            <w:pPr>
              <w:spacing w:before="40" w:after="40" w:line="288" w:lineRule="auto"/>
              <w:jc w:val="both"/>
              <w:rPr>
                <w:rFonts w:ascii="Times New Roman" w:hAnsi="Times New Roman" w:cs="Times New Roman"/>
                <w:sz w:val="24"/>
                <w:szCs w:val="24"/>
                <w:lang w:val="da-DK"/>
              </w:rPr>
            </w:pPr>
            <w:r w:rsidRPr="00465D5F">
              <w:rPr>
                <w:rFonts w:ascii="Times New Roman" w:hAnsi="Times New Roman" w:cs="Times New Roman"/>
                <w:bCs/>
                <w:iCs/>
                <w:sz w:val="24"/>
                <w:szCs w:val="24"/>
                <w:lang w:val="de-DE"/>
              </w:rPr>
              <w:t xml:space="preserve">Các nội dung liên quan đến khó khăn, vướng mắc trong quá trình triển khai Nghị quyết 42/2017/QH14 đã được NHNN báo cáo đầy đủ tại Báo cáo tổng kết Nghị quyết. Trong phạm vi dự thảo Tờ trình Chính phủ, NHNN chỉ đưa một số nội dung khó khăn, vướng mắc cơ bản, chủ yếu. Đồng thời, các khó khăn, vướng mắc khác có liên quan sẽ tiếp tục được NHNN tổng hợp, tiếp thu trong </w:t>
            </w:r>
            <w:r w:rsidRPr="00465D5F">
              <w:rPr>
                <w:rFonts w:ascii="Times New Roman" w:hAnsi="Times New Roman" w:cs="Times New Roman"/>
                <w:bCs/>
                <w:iCs/>
                <w:sz w:val="24"/>
                <w:szCs w:val="24"/>
                <w:lang w:val="de-DE"/>
              </w:rPr>
              <w:lastRenderedPageBreak/>
              <w:t>quá trình xây dựng Luật xử lý nợ xấu của các TCTD</w:t>
            </w:r>
          </w:p>
        </w:tc>
      </w:tr>
      <w:tr w:rsidR="0056523D" w:rsidRPr="00465D5F" w:rsidTr="00540A87">
        <w:tc>
          <w:tcPr>
            <w:tcW w:w="746" w:type="dxa"/>
          </w:tcPr>
          <w:p w:rsidR="0056523D" w:rsidRPr="00465D5F" w:rsidRDefault="0056523D" w:rsidP="00A2675D">
            <w:pPr>
              <w:spacing w:before="40" w:after="40" w:line="288" w:lineRule="auto"/>
              <w:jc w:val="both"/>
              <w:rPr>
                <w:rFonts w:ascii="Times New Roman" w:hAnsi="Times New Roman" w:cs="Times New Roman"/>
                <w:b/>
                <w:sz w:val="24"/>
                <w:szCs w:val="24"/>
                <w:lang w:val="da-DK"/>
              </w:rPr>
            </w:pPr>
          </w:p>
        </w:tc>
        <w:tc>
          <w:tcPr>
            <w:tcW w:w="3331" w:type="dxa"/>
          </w:tcPr>
          <w:p w:rsidR="0056523D" w:rsidRPr="00465D5F" w:rsidRDefault="0056523D" w:rsidP="00A2675D">
            <w:pPr>
              <w:spacing w:before="40" w:after="40" w:line="288" w:lineRule="auto"/>
              <w:jc w:val="both"/>
              <w:rPr>
                <w:rFonts w:ascii="Times New Roman" w:hAnsi="Times New Roman" w:cs="Times New Roman"/>
                <w:b/>
                <w:sz w:val="24"/>
                <w:szCs w:val="24"/>
                <w:lang w:val="da-DK"/>
              </w:rPr>
            </w:pPr>
          </w:p>
        </w:tc>
        <w:tc>
          <w:tcPr>
            <w:tcW w:w="5812" w:type="dxa"/>
          </w:tcPr>
          <w:p w:rsidR="00730E01" w:rsidRPr="00465D5F" w:rsidRDefault="00730E01" w:rsidP="00A2675D">
            <w:pPr>
              <w:tabs>
                <w:tab w:val="left" w:pos="1276"/>
                <w:tab w:val="left" w:pos="1418"/>
              </w:tabs>
              <w:spacing w:before="40" w:after="40" w:line="288" w:lineRule="auto"/>
              <w:jc w:val="both"/>
              <w:rPr>
                <w:rFonts w:ascii="Times New Roman" w:hAnsi="Times New Roman" w:cs="Times New Roman"/>
                <w:sz w:val="24"/>
                <w:szCs w:val="24"/>
              </w:rPr>
            </w:pPr>
            <w:r w:rsidRPr="00465D5F">
              <w:rPr>
                <w:rFonts w:ascii="Times New Roman" w:hAnsi="Times New Roman" w:cs="Times New Roman"/>
                <w:sz w:val="24"/>
                <w:szCs w:val="24"/>
              </w:rPr>
              <w:t>Đối với Dự thảo Báo cáo đánh giá tác động của chính sách đề nghị tiếp tục thực hiện Nghị quyết 42/2017/QH14 về thí điểm xử lý nợ xấu các TCTD</w:t>
            </w:r>
          </w:p>
          <w:p w:rsidR="00730E01" w:rsidRPr="00465D5F" w:rsidRDefault="00730E01" w:rsidP="00A2675D">
            <w:pPr>
              <w:tabs>
                <w:tab w:val="left" w:pos="1134"/>
                <w:tab w:val="left" w:pos="1418"/>
              </w:tabs>
              <w:spacing w:before="40" w:after="40" w:line="288" w:lineRule="auto"/>
              <w:jc w:val="both"/>
              <w:rPr>
                <w:rFonts w:ascii="Times New Roman" w:hAnsi="Times New Roman" w:cs="Times New Roman"/>
                <w:sz w:val="24"/>
                <w:szCs w:val="24"/>
              </w:rPr>
            </w:pPr>
            <w:r w:rsidRPr="00465D5F">
              <w:rPr>
                <w:rFonts w:ascii="Times New Roman" w:hAnsi="Times New Roman" w:cs="Times New Roman"/>
                <w:sz w:val="24"/>
                <w:szCs w:val="24"/>
              </w:rPr>
              <w:t>B</w:t>
            </w:r>
            <w:r w:rsidRPr="00465D5F">
              <w:rPr>
                <w:rFonts w:ascii="Times New Roman" w:hAnsi="Times New Roman" w:cs="Times New Roman"/>
                <w:sz w:val="24"/>
                <w:szCs w:val="24"/>
                <w:lang w:val="vi-VN"/>
              </w:rPr>
              <w:t xml:space="preserve">ổ sung </w:t>
            </w:r>
            <w:r w:rsidRPr="00465D5F">
              <w:rPr>
                <w:rFonts w:ascii="Times New Roman" w:hAnsi="Times New Roman" w:cs="Times New Roman"/>
                <w:sz w:val="24"/>
                <w:szCs w:val="24"/>
              </w:rPr>
              <w:t>điểm 1.4.1.a, mục 1.4, phần II (Tác động kinh tế) – trang 8</w:t>
            </w:r>
          </w:p>
          <w:p w:rsidR="00730E01" w:rsidRPr="00465D5F" w:rsidRDefault="00730E01" w:rsidP="00A2675D">
            <w:pPr>
              <w:tabs>
                <w:tab w:val="left" w:pos="851"/>
              </w:tabs>
              <w:spacing w:before="40" w:after="40" w:line="288" w:lineRule="auto"/>
              <w:jc w:val="both"/>
              <w:rPr>
                <w:rFonts w:ascii="Times New Roman" w:hAnsi="Times New Roman" w:cs="Times New Roman"/>
                <w:sz w:val="24"/>
                <w:szCs w:val="24"/>
                <w:lang w:val="vi-VN"/>
              </w:rPr>
            </w:pPr>
            <w:r w:rsidRPr="00465D5F">
              <w:rPr>
                <w:rFonts w:ascii="Times New Roman" w:hAnsi="Times New Roman" w:cs="Times New Roman"/>
                <w:sz w:val="24"/>
                <w:szCs w:val="24"/>
              </w:rPr>
              <w:t>Việc</w:t>
            </w:r>
            <w:r w:rsidRPr="00465D5F">
              <w:rPr>
                <w:rFonts w:ascii="Times New Roman" w:hAnsi="Times New Roman" w:cs="Times New Roman"/>
                <w:sz w:val="24"/>
                <w:szCs w:val="24"/>
                <w:lang w:val="vi-VN"/>
              </w:rPr>
              <w:t xml:space="preserve"> chấm dứt </w:t>
            </w:r>
            <w:r w:rsidRPr="00465D5F">
              <w:rPr>
                <w:rFonts w:ascii="Times New Roman" w:hAnsi="Times New Roman" w:cs="Times New Roman"/>
                <w:sz w:val="24"/>
                <w:szCs w:val="24"/>
              </w:rPr>
              <w:t>quy định</w:t>
            </w:r>
            <w:r w:rsidRPr="00465D5F">
              <w:rPr>
                <w:rFonts w:ascii="Times New Roman" w:hAnsi="Times New Roman" w:cs="Times New Roman"/>
                <w:sz w:val="24"/>
                <w:szCs w:val="24"/>
                <w:lang w:val="vi-VN"/>
              </w:rPr>
              <w:t xml:space="preserve"> “</w:t>
            </w:r>
            <w:r w:rsidRPr="00465D5F">
              <w:rPr>
                <w:rFonts w:ascii="Times New Roman" w:hAnsi="Times New Roman" w:cs="Times New Roman"/>
                <w:i/>
                <w:iCs/>
                <w:sz w:val="24"/>
                <w:szCs w:val="24"/>
                <w:lang w:val="vi-VN"/>
              </w:rPr>
              <w:t>tổ chức mua bán, xử lý nợ xấu được mua khoản nợ xấu đang hạch toán trong, ngoài bảng cân đối kế toán của tổ chức tín dụng</w:t>
            </w:r>
            <w:r w:rsidRPr="00465D5F">
              <w:rPr>
                <w:rFonts w:ascii="Times New Roman" w:hAnsi="Times New Roman" w:cs="Times New Roman"/>
                <w:sz w:val="24"/>
                <w:szCs w:val="24"/>
                <w:lang w:val="vi-VN"/>
              </w:rPr>
              <w:t>” và “</w:t>
            </w:r>
            <w:r w:rsidRPr="00465D5F">
              <w:rPr>
                <w:rFonts w:ascii="Times New Roman" w:hAnsi="Times New Roman" w:cs="Times New Roman"/>
                <w:i/>
                <w:iCs/>
                <w:color w:val="000000"/>
                <w:sz w:val="24"/>
                <w:szCs w:val="24"/>
                <w:shd w:val="clear" w:color="auto" w:fill="FFFFFF"/>
              </w:rPr>
              <w:t>được chuyển khoản nợ xấu đã mua bằng trái phiếu đặc biệt thành khoản nợ xấu mua theo giá thị trường theo hướng dẫn của Ngân hàng Nhà nước Việt Nam”</w:t>
            </w:r>
            <w:r w:rsidRPr="00465D5F">
              <w:rPr>
                <w:rFonts w:ascii="Times New Roman" w:hAnsi="Times New Roman" w:cs="Times New Roman"/>
                <w:sz w:val="24"/>
                <w:szCs w:val="24"/>
                <w:lang w:val="vi-VN"/>
              </w:rPr>
              <w:t xml:space="preserve"> (Điều 6, Nghị quyết 42) sẽ ảnh hưởng đến phạm vi mua bán nợ của TCTD/bên mua nợ. Cụ thể như sau:</w:t>
            </w:r>
          </w:p>
          <w:p w:rsidR="00730E01" w:rsidRPr="00465D5F" w:rsidRDefault="00730E01" w:rsidP="00A2675D">
            <w:pPr>
              <w:tabs>
                <w:tab w:val="left" w:pos="1134"/>
                <w:tab w:val="left" w:pos="1418"/>
              </w:tabs>
              <w:spacing w:before="40" w:after="40" w:line="288" w:lineRule="auto"/>
              <w:jc w:val="both"/>
              <w:rPr>
                <w:rFonts w:ascii="Times New Roman" w:hAnsi="Times New Roman" w:cs="Times New Roman"/>
                <w:sz w:val="24"/>
                <w:szCs w:val="24"/>
                <w:lang w:val="vi-VN"/>
              </w:rPr>
            </w:pPr>
            <w:r w:rsidRPr="00465D5F">
              <w:rPr>
                <w:rFonts w:ascii="Times New Roman" w:hAnsi="Times New Roman" w:cs="Times New Roman"/>
                <w:sz w:val="24"/>
                <w:szCs w:val="24"/>
                <w:lang w:val="vi-VN"/>
              </w:rPr>
              <w:t xml:space="preserve">Hiện tại, VAMC đang thực hiện mua, bán nợ theo quy định tại </w:t>
            </w:r>
            <w:r w:rsidRPr="00465D5F">
              <w:rPr>
                <w:rFonts w:ascii="Times New Roman" w:hAnsi="Times New Roman" w:cs="Times New Roman"/>
                <w:sz w:val="24"/>
                <w:szCs w:val="24"/>
              </w:rPr>
              <w:t>Nghị</w:t>
            </w:r>
            <w:r w:rsidRPr="00465D5F">
              <w:rPr>
                <w:rFonts w:ascii="Times New Roman" w:hAnsi="Times New Roman" w:cs="Times New Roman"/>
                <w:sz w:val="24"/>
                <w:szCs w:val="24"/>
                <w:lang w:val="vi-VN"/>
              </w:rPr>
              <w:t xml:space="preserve"> định 53/2013/NĐ-CP và Thông tư 19/2013/TT-NHNN</w:t>
            </w:r>
            <w:r w:rsidRPr="00465D5F">
              <w:rPr>
                <w:rFonts w:ascii="Times New Roman" w:hAnsi="Times New Roman" w:cs="Times New Roman"/>
                <w:sz w:val="24"/>
                <w:szCs w:val="24"/>
              </w:rPr>
              <w:t xml:space="preserve"> (và các văn bản sửa đổi, bổ sung liên quan)</w:t>
            </w:r>
            <w:r w:rsidRPr="00465D5F">
              <w:rPr>
                <w:rFonts w:ascii="Times New Roman" w:hAnsi="Times New Roman" w:cs="Times New Roman"/>
                <w:sz w:val="24"/>
                <w:szCs w:val="24"/>
                <w:lang w:val="vi-VN"/>
              </w:rPr>
              <w:t xml:space="preserve">, theo đó, VAMC chỉ được thực hiện mua khoản nợ hạch toán nội bảng. Việc chấm dứt chính sách tại Điều 6, Nghị quyết 42 sẽ </w:t>
            </w:r>
            <w:r w:rsidRPr="00465D5F">
              <w:rPr>
                <w:rFonts w:ascii="Times New Roman" w:hAnsi="Times New Roman" w:cs="Times New Roman"/>
                <w:sz w:val="24"/>
                <w:szCs w:val="24"/>
              </w:rPr>
              <w:t xml:space="preserve">thu hẹp </w:t>
            </w:r>
            <w:r w:rsidRPr="00465D5F">
              <w:rPr>
                <w:rFonts w:ascii="Times New Roman" w:hAnsi="Times New Roman" w:cs="Times New Roman"/>
                <w:sz w:val="24"/>
                <w:szCs w:val="24"/>
                <w:lang w:val="vi-VN"/>
              </w:rPr>
              <w:t xml:space="preserve">phạm vi khoản nợ VAMC được mua và khoản nợ TCTD được bán cho VAMC và ảnh hưởng đến việc xử lý </w:t>
            </w:r>
            <w:r w:rsidRPr="00465D5F">
              <w:rPr>
                <w:rFonts w:ascii="Times New Roman" w:hAnsi="Times New Roman" w:cs="Times New Roman"/>
                <w:sz w:val="24"/>
                <w:szCs w:val="24"/>
              </w:rPr>
              <w:t xml:space="preserve">thu hồi </w:t>
            </w:r>
            <w:r w:rsidRPr="00465D5F">
              <w:rPr>
                <w:rFonts w:ascii="Times New Roman" w:hAnsi="Times New Roman" w:cs="Times New Roman"/>
                <w:sz w:val="24"/>
                <w:szCs w:val="24"/>
                <w:lang w:val="vi-VN"/>
              </w:rPr>
              <w:t>nợ xấu.</w:t>
            </w:r>
          </w:p>
          <w:p w:rsidR="0056523D" w:rsidRPr="00465D5F" w:rsidRDefault="00730E01" w:rsidP="00195B8D">
            <w:pPr>
              <w:tabs>
                <w:tab w:val="left" w:pos="1134"/>
                <w:tab w:val="left" w:pos="1418"/>
              </w:tabs>
              <w:spacing w:before="40" w:after="40" w:line="288" w:lineRule="auto"/>
              <w:jc w:val="both"/>
              <w:rPr>
                <w:rFonts w:ascii="Times New Roman" w:hAnsi="Times New Roman" w:cs="Times New Roman"/>
                <w:sz w:val="24"/>
                <w:szCs w:val="24"/>
              </w:rPr>
            </w:pPr>
            <w:r w:rsidRPr="00465D5F">
              <w:rPr>
                <w:rFonts w:ascii="Times New Roman" w:hAnsi="Times New Roman" w:cs="Times New Roman"/>
                <w:color w:val="000000" w:themeColor="text1"/>
                <w:sz w:val="24"/>
                <w:szCs w:val="24"/>
                <w:shd w:val="clear" w:color="auto" w:fill="FFFFFF"/>
              </w:rPr>
              <w:t>Ảnh hưởng đến</w:t>
            </w:r>
            <w:r w:rsidRPr="00465D5F">
              <w:rPr>
                <w:rFonts w:ascii="Times New Roman" w:hAnsi="Times New Roman" w:cs="Times New Roman"/>
                <w:color w:val="000000" w:themeColor="text1"/>
                <w:sz w:val="24"/>
                <w:szCs w:val="24"/>
                <w:shd w:val="clear" w:color="auto" w:fill="FFFFFF"/>
                <w:lang w:val="vi-VN"/>
              </w:rPr>
              <w:t xml:space="preserve"> căn cứ pháp lý để VAMC thực hiện mua </w:t>
            </w:r>
            <w:r w:rsidRPr="00465D5F">
              <w:rPr>
                <w:rFonts w:ascii="Times New Roman" w:hAnsi="Times New Roman" w:cs="Times New Roman"/>
                <w:color w:val="000000" w:themeColor="text1"/>
                <w:sz w:val="24"/>
                <w:szCs w:val="24"/>
                <w:shd w:val="clear" w:color="auto" w:fill="FFFFFF"/>
                <w:lang w:val="vi-VN"/>
              </w:rPr>
              <w:lastRenderedPageBreak/>
              <w:t xml:space="preserve">nợ xấu theo </w:t>
            </w:r>
            <w:r w:rsidRPr="00465D5F">
              <w:rPr>
                <w:rFonts w:ascii="Times New Roman" w:hAnsi="Times New Roman" w:cs="Times New Roman"/>
                <w:color w:val="000000" w:themeColor="text1"/>
                <w:sz w:val="24"/>
                <w:szCs w:val="24"/>
                <w:shd w:val="clear" w:color="auto" w:fill="FFFFFF"/>
              </w:rPr>
              <w:t>giá trị thị trường:</w:t>
            </w:r>
            <w:r w:rsidRPr="00465D5F">
              <w:rPr>
                <w:rFonts w:ascii="Times New Roman" w:hAnsi="Times New Roman" w:cs="Times New Roman"/>
                <w:color w:val="000000" w:themeColor="text1"/>
                <w:sz w:val="24"/>
                <w:szCs w:val="24"/>
                <w:shd w:val="clear" w:color="auto" w:fill="FFFFFF"/>
                <w:lang w:val="vi-VN"/>
              </w:rPr>
              <w:t xml:space="preserve"> Hiện tại, VAMC đang thực hiện mua các khoản nợ xấu theo </w:t>
            </w:r>
            <w:r w:rsidRPr="00465D5F">
              <w:rPr>
                <w:rFonts w:ascii="Times New Roman" w:hAnsi="Times New Roman" w:cs="Times New Roman"/>
                <w:color w:val="000000" w:themeColor="text1"/>
                <w:sz w:val="24"/>
                <w:szCs w:val="24"/>
                <w:shd w:val="clear" w:color="auto" w:fill="FFFFFF"/>
              </w:rPr>
              <w:t>giá trị thị trường</w:t>
            </w:r>
            <w:r w:rsidRPr="00465D5F">
              <w:rPr>
                <w:rFonts w:ascii="Times New Roman" w:hAnsi="Times New Roman" w:cs="Times New Roman"/>
                <w:color w:val="000000" w:themeColor="text1"/>
                <w:sz w:val="24"/>
                <w:szCs w:val="24"/>
                <w:shd w:val="clear" w:color="auto" w:fill="FFFFFF"/>
                <w:lang w:val="vi-VN"/>
              </w:rPr>
              <w:t xml:space="preserve"> từ các khoản nợ xấu VAMC đã mua bằng </w:t>
            </w:r>
            <w:r w:rsidRPr="00465D5F">
              <w:rPr>
                <w:rFonts w:ascii="Times New Roman" w:hAnsi="Times New Roman" w:cs="Times New Roman"/>
                <w:color w:val="000000" w:themeColor="text1"/>
                <w:sz w:val="24"/>
                <w:szCs w:val="24"/>
                <w:shd w:val="clear" w:color="auto" w:fill="FFFFFF"/>
              </w:rPr>
              <w:t>trái phiếu đặc biệt</w:t>
            </w:r>
            <w:r w:rsidRPr="00465D5F">
              <w:rPr>
                <w:rFonts w:ascii="Times New Roman" w:hAnsi="Times New Roman" w:cs="Times New Roman"/>
                <w:color w:val="000000" w:themeColor="text1"/>
                <w:sz w:val="24"/>
                <w:szCs w:val="24"/>
                <w:shd w:val="clear" w:color="auto" w:fill="FFFFFF"/>
                <w:lang w:val="vi-VN"/>
              </w:rPr>
              <w:t xml:space="preserve"> (khi mua nợ xấu bằng </w:t>
            </w:r>
            <w:r w:rsidRPr="00465D5F">
              <w:rPr>
                <w:rFonts w:ascii="Times New Roman" w:hAnsi="Times New Roman" w:cs="Times New Roman"/>
                <w:color w:val="000000" w:themeColor="text1"/>
                <w:sz w:val="24"/>
                <w:szCs w:val="24"/>
                <w:shd w:val="clear" w:color="auto" w:fill="FFFFFF"/>
              </w:rPr>
              <w:t>trái phiếu đặc biệt</w:t>
            </w:r>
            <w:r w:rsidRPr="00465D5F">
              <w:rPr>
                <w:rFonts w:ascii="Times New Roman" w:hAnsi="Times New Roman" w:cs="Times New Roman"/>
                <w:color w:val="000000" w:themeColor="text1"/>
                <w:sz w:val="24"/>
                <w:szCs w:val="24"/>
                <w:shd w:val="clear" w:color="auto" w:fill="FFFFFF"/>
                <w:lang w:val="vi-VN"/>
              </w:rPr>
              <w:t xml:space="preserve"> của các TCTD, VAMC đã thẩm định điều kiện mua các khoản nợ này</w:t>
            </w:r>
            <w:r w:rsidRPr="00465D5F">
              <w:rPr>
                <w:rFonts w:ascii="Times New Roman" w:hAnsi="Times New Roman" w:cs="Times New Roman"/>
                <w:color w:val="000000" w:themeColor="text1"/>
                <w:sz w:val="24"/>
                <w:szCs w:val="24"/>
                <w:shd w:val="clear" w:color="auto" w:fill="FFFFFF"/>
              </w:rPr>
              <w:t>)</w:t>
            </w:r>
            <w:r w:rsidRPr="00465D5F">
              <w:rPr>
                <w:rFonts w:ascii="Times New Roman" w:hAnsi="Times New Roman" w:cs="Times New Roman"/>
                <w:color w:val="000000" w:themeColor="text1"/>
                <w:sz w:val="24"/>
                <w:szCs w:val="24"/>
                <w:shd w:val="clear" w:color="auto" w:fill="FFFFFF"/>
                <w:lang w:val="vi-VN"/>
              </w:rPr>
              <w:t>.</w:t>
            </w:r>
            <w:r w:rsidRPr="00465D5F">
              <w:rPr>
                <w:rFonts w:ascii="Times New Roman" w:hAnsi="Times New Roman" w:cs="Times New Roman"/>
                <w:color w:val="000000" w:themeColor="text1"/>
                <w:sz w:val="24"/>
                <w:szCs w:val="24"/>
                <w:shd w:val="clear" w:color="auto" w:fill="FFFFFF"/>
              </w:rPr>
              <w:t xml:space="preserve"> Do đó, việc chấm dứt quy định này sẽ thu hẹp phạm vi mua nợ theo giá trị thị trường của VAMC, gây ảnh hưởng đến tiến độ xử lý thu hồi nợ xấu.</w:t>
            </w:r>
          </w:p>
        </w:tc>
        <w:tc>
          <w:tcPr>
            <w:tcW w:w="3546" w:type="dxa"/>
          </w:tcPr>
          <w:p w:rsidR="00901D41" w:rsidRPr="00465D5F" w:rsidRDefault="00901D41" w:rsidP="00A2675D">
            <w:pPr>
              <w:pStyle w:val="NormalWeb"/>
              <w:shd w:val="clear" w:color="auto" w:fill="FFFFFF"/>
              <w:spacing w:before="40" w:beforeAutospacing="0" w:after="40" w:afterAutospacing="0" w:line="288" w:lineRule="auto"/>
              <w:jc w:val="both"/>
              <w:rPr>
                <w:b/>
                <w:color w:val="000000"/>
                <w:lang w:val="nl-NL" w:eastAsia="en-US"/>
              </w:rPr>
            </w:pPr>
            <w:r w:rsidRPr="00465D5F">
              <w:rPr>
                <w:b/>
                <w:color w:val="000000"/>
                <w:lang w:val="nl-NL" w:eastAsia="en-US"/>
              </w:rPr>
              <w:lastRenderedPageBreak/>
              <w:t>Tiếp thu</w:t>
            </w:r>
          </w:p>
          <w:p w:rsidR="00901D41" w:rsidRPr="00465D5F" w:rsidRDefault="00901D41" w:rsidP="00A2675D">
            <w:pPr>
              <w:pStyle w:val="NormalWeb"/>
              <w:shd w:val="clear" w:color="auto" w:fill="FFFFFF"/>
              <w:spacing w:before="40" w:beforeAutospacing="0" w:after="40" w:afterAutospacing="0" w:line="288" w:lineRule="auto"/>
              <w:jc w:val="both"/>
              <w:rPr>
                <w:color w:val="000000"/>
                <w:lang w:val="nl-NL" w:eastAsia="en-US"/>
              </w:rPr>
            </w:pPr>
            <w:r w:rsidRPr="00465D5F">
              <w:rPr>
                <w:color w:val="000000"/>
                <w:lang w:val="nl-NL" w:eastAsia="en-US"/>
              </w:rPr>
              <w:t>NHNN đã bổ sung nội dung này trong dự thảo BCĐGTĐ</w:t>
            </w:r>
          </w:p>
          <w:p w:rsidR="0056523D" w:rsidRPr="00465D5F" w:rsidRDefault="0056523D" w:rsidP="00A2675D">
            <w:pPr>
              <w:spacing w:before="40" w:after="40" w:line="288" w:lineRule="auto"/>
              <w:jc w:val="both"/>
              <w:rPr>
                <w:rFonts w:ascii="Times New Roman" w:hAnsi="Times New Roman" w:cs="Times New Roman"/>
                <w:sz w:val="24"/>
                <w:szCs w:val="24"/>
                <w:lang w:val="da-DK"/>
              </w:rPr>
            </w:pPr>
          </w:p>
        </w:tc>
      </w:tr>
      <w:tr w:rsidR="004553D5" w:rsidRPr="00465D5F" w:rsidTr="00540A87">
        <w:tc>
          <w:tcPr>
            <w:tcW w:w="746" w:type="dxa"/>
          </w:tcPr>
          <w:p w:rsidR="004553D5" w:rsidRPr="00465D5F" w:rsidRDefault="004553D5" w:rsidP="00A2675D">
            <w:pPr>
              <w:spacing w:before="40" w:after="40" w:line="288" w:lineRule="auto"/>
              <w:jc w:val="both"/>
              <w:rPr>
                <w:rFonts w:ascii="Times New Roman" w:hAnsi="Times New Roman" w:cs="Times New Roman"/>
                <w:b/>
                <w:sz w:val="24"/>
                <w:szCs w:val="24"/>
              </w:rPr>
            </w:pPr>
          </w:p>
        </w:tc>
        <w:tc>
          <w:tcPr>
            <w:tcW w:w="3331" w:type="dxa"/>
          </w:tcPr>
          <w:p w:rsidR="00444493" w:rsidRPr="00465D5F" w:rsidRDefault="00444493" w:rsidP="00A2675D">
            <w:pPr>
              <w:spacing w:before="40" w:after="40" w:line="288" w:lineRule="auto"/>
              <w:jc w:val="both"/>
              <w:rPr>
                <w:rFonts w:ascii="Times New Roman" w:hAnsi="Times New Roman" w:cs="Times New Roman"/>
                <w:b/>
                <w:sz w:val="24"/>
                <w:szCs w:val="24"/>
              </w:rPr>
            </w:pPr>
          </w:p>
        </w:tc>
        <w:tc>
          <w:tcPr>
            <w:tcW w:w="5812" w:type="dxa"/>
          </w:tcPr>
          <w:p w:rsidR="00730E01" w:rsidRPr="00465D5F" w:rsidRDefault="00730E01" w:rsidP="00A2675D">
            <w:pPr>
              <w:tabs>
                <w:tab w:val="left" w:pos="1134"/>
                <w:tab w:val="left" w:pos="1418"/>
              </w:tabs>
              <w:spacing w:before="40" w:after="40" w:line="288" w:lineRule="auto"/>
              <w:jc w:val="both"/>
              <w:rPr>
                <w:rFonts w:ascii="Times New Roman" w:hAnsi="Times New Roman" w:cs="Times New Roman"/>
                <w:sz w:val="24"/>
                <w:szCs w:val="24"/>
              </w:rPr>
            </w:pPr>
            <w:r w:rsidRPr="00465D5F">
              <w:rPr>
                <w:rFonts w:ascii="Times New Roman" w:hAnsi="Times New Roman" w:cs="Times New Roman"/>
                <w:sz w:val="24"/>
                <w:szCs w:val="24"/>
              </w:rPr>
              <w:t>Bổ sung điểm 1.4.1.a, mục 1.4, phần II (Tác động kinh tế) – trang 8</w:t>
            </w:r>
          </w:p>
          <w:p w:rsidR="00730E01" w:rsidRPr="00465D5F" w:rsidRDefault="00730E01" w:rsidP="00195B8D">
            <w:pPr>
              <w:tabs>
                <w:tab w:val="left" w:pos="1276"/>
                <w:tab w:val="left" w:pos="1418"/>
              </w:tabs>
              <w:spacing w:before="40" w:after="40" w:line="288" w:lineRule="auto"/>
              <w:jc w:val="both"/>
              <w:rPr>
                <w:rFonts w:ascii="Times New Roman" w:hAnsi="Times New Roman" w:cs="Times New Roman"/>
                <w:i/>
                <w:sz w:val="24"/>
                <w:szCs w:val="24"/>
              </w:rPr>
            </w:pPr>
            <w:r w:rsidRPr="00465D5F">
              <w:rPr>
                <w:rFonts w:ascii="Times New Roman" w:hAnsi="Times New Roman" w:cs="Times New Roman"/>
                <w:i/>
                <w:sz w:val="24"/>
                <w:szCs w:val="24"/>
              </w:rPr>
              <w:t>“…</w:t>
            </w:r>
            <w:r w:rsidRPr="00465D5F">
              <w:rPr>
                <w:rFonts w:ascii="Times New Roman" w:hAnsi="Times New Roman" w:cs="Times New Roman"/>
                <w:sz w:val="24"/>
                <w:szCs w:val="24"/>
              </w:rPr>
              <w:t>Việc chấm dứt cơ chế xử lý nợ xấu theo Nghị quyết 42 sẽ gặp phải những tác động như trước khi có Nghị quyết 42, cụ thể:</w:t>
            </w:r>
          </w:p>
          <w:p w:rsidR="00730E01" w:rsidRPr="00465D5F" w:rsidRDefault="00730E01" w:rsidP="00A2675D">
            <w:pPr>
              <w:tabs>
                <w:tab w:val="left" w:pos="1134"/>
                <w:tab w:val="left" w:pos="1418"/>
              </w:tabs>
              <w:spacing w:before="40" w:after="40" w:line="288" w:lineRule="auto"/>
              <w:jc w:val="both"/>
              <w:rPr>
                <w:rFonts w:ascii="Times New Roman" w:hAnsi="Times New Roman" w:cs="Times New Roman"/>
                <w:i/>
                <w:sz w:val="24"/>
                <w:szCs w:val="24"/>
              </w:rPr>
            </w:pPr>
            <w:r w:rsidRPr="00465D5F">
              <w:rPr>
                <w:rFonts w:ascii="Times New Roman" w:hAnsi="Times New Roman" w:cs="Times New Roman"/>
                <w:i/>
                <w:sz w:val="24"/>
                <w:szCs w:val="24"/>
              </w:rPr>
              <w:t xml:space="preserve">Việc ngừng chính sách về hoàn trả tài sản bảo đảm (TSBĐ) là vật chứng trong vụ </w:t>
            </w:r>
            <w:proofErr w:type="gramStart"/>
            <w:r w:rsidRPr="00465D5F">
              <w:rPr>
                <w:rFonts w:ascii="Times New Roman" w:hAnsi="Times New Roman" w:cs="Times New Roman"/>
                <w:i/>
                <w:sz w:val="24"/>
                <w:szCs w:val="24"/>
              </w:rPr>
              <w:t>án</w:t>
            </w:r>
            <w:proofErr w:type="gramEnd"/>
            <w:r w:rsidRPr="00465D5F">
              <w:rPr>
                <w:rFonts w:ascii="Times New Roman" w:hAnsi="Times New Roman" w:cs="Times New Roman"/>
                <w:i/>
                <w:sz w:val="24"/>
                <w:szCs w:val="24"/>
              </w:rPr>
              <w:t xml:space="preserve"> hình sự sẽ </w:t>
            </w:r>
            <w:r w:rsidRPr="00465D5F">
              <w:rPr>
                <w:rFonts w:ascii="Times New Roman" w:hAnsi="Times New Roman" w:cs="Times New Roman"/>
                <w:i/>
                <w:sz w:val="24"/>
                <w:szCs w:val="24"/>
                <w:lang w:val="pt-BR"/>
              </w:rPr>
              <w:t xml:space="preserve">khiến cơ quan tố tụng các nơi, các cấp không thực hiện hoàn trả vật chứng trong vụ án hình sự là </w:t>
            </w:r>
            <w:r w:rsidRPr="00465D5F">
              <w:rPr>
                <w:rFonts w:ascii="Times New Roman" w:hAnsi="Times New Roman" w:cs="Times New Roman"/>
                <w:i/>
                <w:sz w:val="24"/>
                <w:szCs w:val="24"/>
              </w:rPr>
              <w:t>TSBĐ</w:t>
            </w:r>
            <w:r w:rsidRPr="00465D5F">
              <w:rPr>
                <w:rFonts w:ascii="Times New Roman" w:hAnsi="Times New Roman" w:cs="Times New Roman"/>
                <w:i/>
                <w:sz w:val="24"/>
                <w:szCs w:val="24"/>
                <w:lang w:val="pt-BR"/>
              </w:rPr>
              <w:t xml:space="preserve"> của khoản nợ xấu. Do đó, điều này </w:t>
            </w:r>
            <w:r w:rsidRPr="00465D5F">
              <w:rPr>
                <w:rFonts w:ascii="Times New Roman" w:hAnsi="Times New Roman" w:cs="Times New Roman"/>
                <w:i/>
                <w:sz w:val="24"/>
                <w:szCs w:val="24"/>
              </w:rPr>
              <w:t>gây khó khăn và thiệt hại cho các TCTD trong việc xử lý TSBĐ là vật chứng trong các vụ án hình sự.”</w:t>
            </w:r>
          </w:p>
          <w:p w:rsidR="001B29F8" w:rsidRPr="00465D5F" w:rsidRDefault="001B29F8" w:rsidP="00195B8D">
            <w:pPr>
              <w:tabs>
                <w:tab w:val="left" w:pos="1134"/>
                <w:tab w:val="left" w:pos="1418"/>
              </w:tabs>
              <w:spacing w:before="40" w:after="40" w:line="288" w:lineRule="auto"/>
              <w:jc w:val="both"/>
              <w:rPr>
                <w:rFonts w:ascii="Times New Roman" w:hAnsi="Times New Roman" w:cs="Times New Roman"/>
                <w:sz w:val="24"/>
                <w:szCs w:val="24"/>
              </w:rPr>
            </w:pPr>
            <w:r w:rsidRPr="00465D5F">
              <w:rPr>
                <w:rFonts w:ascii="Times New Roman" w:hAnsi="Times New Roman" w:cs="Times New Roman"/>
                <w:sz w:val="24"/>
                <w:szCs w:val="24"/>
              </w:rPr>
              <w:t>Bổ sung điểm 1.4.1.b, mục 1.4, phần II (Tác động về mặt xã hội) – trang 9</w:t>
            </w:r>
          </w:p>
          <w:p w:rsidR="001B29F8" w:rsidRPr="00465D5F" w:rsidRDefault="001B29F8" w:rsidP="00A2675D">
            <w:pPr>
              <w:tabs>
                <w:tab w:val="left" w:pos="709"/>
                <w:tab w:val="left" w:pos="993"/>
              </w:tabs>
              <w:spacing w:before="40" w:after="40" w:line="288" w:lineRule="auto"/>
              <w:jc w:val="both"/>
              <w:rPr>
                <w:rFonts w:ascii="Times New Roman" w:hAnsi="Times New Roman" w:cs="Times New Roman"/>
                <w:sz w:val="24"/>
                <w:szCs w:val="24"/>
              </w:rPr>
            </w:pPr>
            <w:r w:rsidRPr="00465D5F">
              <w:rPr>
                <w:rFonts w:ascii="Times New Roman" w:hAnsi="Times New Roman" w:cs="Times New Roman"/>
                <w:sz w:val="24"/>
                <w:szCs w:val="24"/>
              </w:rPr>
              <w:t>Việc ngừng chính sách về hoàn trả TSBĐ là vật chứng trong vụ án hình sự có thể dẫn tới việc phải chấm dứt trước hạn các hợp đồng vay vốn, hợp đồng bảo đảm giữa TCTD và khách hàng, gây ảnh hưởng tới hoạt động sản xuất kinh doanh của khách hàng và TCTD, đồng thời làm giảm ý thức trả nợ của khách hàng.”</w:t>
            </w:r>
          </w:p>
          <w:p w:rsidR="00C61CFE" w:rsidRPr="00465D5F" w:rsidRDefault="00C61CFE" w:rsidP="00A2675D">
            <w:pPr>
              <w:tabs>
                <w:tab w:val="left" w:pos="1134"/>
                <w:tab w:val="left" w:pos="1418"/>
              </w:tabs>
              <w:spacing w:before="40" w:after="40" w:line="288" w:lineRule="auto"/>
              <w:jc w:val="both"/>
              <w:rPr>
                <w:rFonts w:ascii="Times New Roman" w:hAnsi="Times New Roman" w:cs="Times New Roman"/>
                <w:sz w:val="24"/>
                <w:szCs w:val="24"/>
              </w:rPr>
            </w:pPr>
            <w:r w:rsidRPr="00465D5F">
              <w:rPr>
                <w:rFonts w:ascii="Times New Roman" w:hAnsi="Times New Roman" w:cs="Times New Roman"/>
                <w:sz w:val="24"/>
                <w:szCs w:val="24"/>
              </w:rPr>
              <w:lastRenderedPageBreak/>
              <w:t>Bổ sung điểm 1.4.2.a, mục 1.4, phần II (Tác động kinh tế) – trang 10</w:t>
            </w:r>
          </w:p>
          <w:p w:rsidR="00C61CFE" w:rsidRPr="00465D5F" w:rsidRDefault="00C61CFE" w:rsidP="00A2675D">
            <w:pPr>
              <w:tabs>
                <w:tab w:val="left" w:pos="1276"/>
                <w:tab w:val="left" w:pos="1418"/>
              </w:tabs>
              <w:spacing w:before="40" w:after="40" w:line="288" w:lineRule="auto"/>
              <w:jc w:val="both"/>
              <w:rPr>
                <w:rFonts w:ascii="Times New Roman" w:hAnsi="Times New Roman" w:cs="Times New Roman"/>
                <w:sz w:val="24"/>
                <w:szCs w:val="24"/>
              </w:rPr>
            </w:pPr>
            <w:r w:rsidRPr="00465D5F">
              <w:rPr>
                <w:rFonts w:ascii="Times New Roman" w:hAnsi="Times New Roman" w:cs="Times New Roman"/>
                <w:sz w:val="24"/>
                <w:szCs w:val="24"/>
              </w:rPr>
              <w:t>“…</w:t>
            </w:r>
            <w:r w:rsidRPr="00465D5F">
              <w:rPr>
                <w:rFonts w:ascii="Times New Roman" w:hAnsi="Times New Roman" w:cs="Times New Roman"/>
                <w:i/>
                <w:sz w:val="24"/>
                <w:szCs w:val="24"/>
              </w:rPr>
              <w:t>Việc duy trì chính sách về hoàn trả TSBĐ là vật chứng trong vụ án hình sự sẽ giúp cho các TCTD đẩy nhanh tiến trình xử lý tài sản bảo đảm là vật chứng trong các vụ án hình sự, làm giảm thiệt hại cho các TCTD trong quá trình thu hồi nợ xấu.”</w:t>
            </w:r>
          </w:p>
          <w:p w:rsidR="00C61CFE" w:rsidRPr="00465D5F" w:rsidRDefault="00C61CFE" w:rsidP="00A2675D">
            <w:pPr>
              <w:tabs>
                <w:tab w:val="left" w:pos="1134"/>
                <w:tab w:val="left" w:pos="1418"/>
              </w:tabs>
              <w:spacing w:before="40" w:after="40" w:line="288" w:lineRule="auto"/>
              <w:jc w:val="both"/>
              <w:rPr>
                <w:rFonts w:ascii="Times New Roman" w:hAnsi="Times New Roman" w:cs="Times New Roman"/>
                <w:sz w:val="24"/>
                <w:szCs w:val="24"/>
              </w:rPr>
            </w:pPr>
            <w:r w:rsidRPr="00465D5F">
              <w:rPr>
                <w:rFonts w:ascii="Times New Roman" w:hAnsi="Times New Roman" w:cs="Times New Roman"/>
                <w:sz w:val="24"/>
                <w:szCs w:val="24"/>
              </w:rPr>
              <w:t>Bổ sung điểm 1.4.2.b, mục 1.4, phần II (Tác động xã hội) – trang 11</w:t>
            </w:r>
          </w:p>
          <w:p w:rsidR="004553D5" w:rsidRPr="00465D5F" w:rsidRDefault="00C61CFE" w:rsidP="00A2675D">
            <w:pPr>
              <w:tabs>
                <w:tab w:val="left" w:pos="1134"/>
                <w:tab w:val="left" w:pos="1418"/>
              </w:tabs>
              <w:spacing w:before="40" w:after="40" w:line="288" w:lineRule="auto"/>
              <w:jc w:val="both"/>
              <w:rPr>
                <w:rFonts w:ascii="Times New Roman" w:hAnsi="Times New Roman" w:cs="Times New Roman"/>
                <w:sz w:val="24"/>
                <w:szCs w:val="24"/>
              </w:rPr>
            </w:pPr>
            <w:r w:rsidRPr="00465D5F">
              <w:rPr>
                <w:rFonts w:ascii="Times New Roman" w:hAnsi="Times New Roman" w:cs="Times New Roman"/>
                <w:sz w:val="24"/>
                <w:szCs w:val="24"/>
              </w:rPr>
              <w:t>“…</w:t>
            </w:r>
            <w:r w:rsidRPr="00465D5F">
              <w:rPr>
                <w:rFonts w:ascii="Times New Roman" w:hAnsi="Times New Roman" w:cs="Times New Roman"/>
                <w:i/>
                <w:sz w:val="24"/>
                <w:szCs w:val="24"/>
              </w:rPr>
              <w:t>Việc bổ sung quy định về hoàn trả tài sản bảo đảm là vật chứng trong vụ án hình sự nhằm bảo đảm việc tiếp tục thực hiện các hợp đồng vay vốn, hợp đồng bảo đảm giữa TCTD và khách hàng, đảm bảo duy trì hoạt động sản xuất kinh doanh của khách hàng và TCTD, đồng thời nâng cao ý thức trả nợ của khách hàng.”</w:t>
            </w:r>
          </w:p>
        </w:tc>
        <w:tc>
          <w:tcPr>
            <w:tcW w:w="3546" w:type="dxa"/>
          </w:tcPr>
          <w:p w:rsidR="00730E01" w:rsidRPr="00465D5F" w:rsidRDefault="00730E01" w:rsidP="00A2675D">
            <w:pPr>
              <w:pStyle w:val="NormalWeb"/>
              <w:shd w:val="clear" w:color="auto" w:fill="FFFFFF"/>
              <w:spacing w:before="40" w:beforeAutospacing="0" w:after="40" w:afterAutospacing="0" w:line="288" w:lineRule="auto"/>
              <w:jc w:val="both"/>
              <w:rPr>
                <w:b/>
                <w:color w:val="000000"/>
                <w:lang w:val="nl-NL" w:eastAsia="en-US"/>
              </w:rPr>
            </w:pPr>
            <w:r w:rsidRPr="00465D5F">
              <w:rPr>
                <w:b/>
                <w:color w:val="000000"/>
                <w:lang w:val="nl-NL" w:eastAsia="en-US"/>
              </w:rPr>
              <w:lastRenderedPageBreak/>
              <w:t>Tiếp thu</w:t>
            </w:r>
          </w:p>
          <w:p w:rsidR="00730E01" w:rsidRPr="00465D5F" w:rsidRDefault="00730E01" w:rsidP="00A2675D">
            <w:pPr>
              <w:pStyle w:val="NormalWeb"/>
              <w:shd w:val="clear" w:color="auto" w:fill="FFFFFF"/>
              <w:spacing w:before="40" w:beforeAutospacing="0" w:after="40" w:afterAutospacing="0" w:line="288" w:lineRule="auto"/>
              <w:jc w:val="both"/>
              <w:rPr>
                <w:color w:val="000000"/>
                <w:lang w:val="nl-NL" w:eastAsia="en-US"/>
              </w:rPr>
            </w:pPr>
            <w:r w:rsidRPr="00465D5F">
              <w:rPr>
                <w:color w:val="000000"/>
                <w:lang w:val="nl-NL" w:eastAsia="en-US"/>
              </w:rPr>
              <w:t>NHNN đã bổ sung nội dung này trong dự thảo BCĐGTĐ</w:t>
            </w:r>
          </w:p>
          <w:p w:rsidR="00C072E9" w:rsidRPr="00465D5F" w:rsidRDefault="00C072E9" w:rsidP="00A2675D">
            <w:pPr>
              <w:spacing w:before="40" w:after="40" w:line="288" w:lineRule="auto"/>
              <w:jc w:val="both"/>
              <w:rPr>
                <w:rFonts w:ascii="Times New Roman" w:hAnsi="Times New Roman" w:cs="Times New Roman"/>
                <w:sz w:val="24"/>
                <w:szCs w:val="24"/>
              </w:rPr>
            </w:pPr>
          </w:p>
        </w:tc>
      </w:tr>
      <w:tr w:rsidR="004553D5" w:rsidRPr="00465D5F" w:rsidTr="00540A87">
        <w:tc>
          <w:tcPr>
            <w:tcW w:w="746" w:type="dxa"/>
          </w:tcPr>
          <w:p w:rsidR="004553D5" w:rsidRPr="00465D5F" w:rsidRDefault="004553D5" w:rsidP="00A2675D">
            <w:pPr>
              <w:spacing w:before="40" w:after="40" w:line="288" w:lineRule="auto"/>
              <w:jc w:val="both"/>
              <w:rPr>
                <w:rFonts w:ascii="Times New Roman" w:hAnsi="Times New Roman" w:cs="Times New Roman"/>
                <w:b/>
                <w:sz w:val="24"/>
                <w:szCs w:val="24"/>
              </w:rPr>
            </w:pPr>
          </w:p>
        </w:tc>
        <w:tc>
          <w:tcPr>
            <w:tcW w:w="3331" w:type="dxa"/>
          </w:tcPr>
          <w:p w:rsidR="004553D5" w:rsidRPr="00465D5F" w:rsidRDefault="004553D5" w:rsidP="00A2675D">
            <w:pPr>
              <w:spacing w:before="40" w:after="40" w:line="288" w:lineRule="auto"/>
              <w:jc w:val="both"/>
              <w:rPr>
                <w:rFonts w:ascii="Times New Roman" w:hAnsi="Times New Roman" w:cs="Times New Roman"/>
                <w:b/>
                <w:sz w:val="24"/>
                <w:szCs w:val="24"/>
              </w:rPr>
            </w:pPr>
          </w:p>
        </w:tc>
        <w:tc>
          <w:tcPr>
            <w:tcW w:w="5812" w:type="dxa"/>
          </w:tcPr>
          <w:p w:rsidR="00C61CFE" w:rsidRPr="00465D5F" w:rsidRDefault="00C61CFE" w:rsidP="00A2675D">
            <w:pPr>
              <w:tabs>
                <w:tab w:val="left" w:pos="1134"/>
                <w:tab w:val="left" w:pos="1418"/>
              </w:tabs>
              <w:spacing w:before="40" w:after="40" w:line="288" w:lineRule="auto"/>
              <w:jc w:val="both"/>
              <w:rPr>
                <w:rFonts w:ascii="Times New Roman" w:hAnsi="Times New Roman" w:cs="Times New Roman"/>
                <w:sz w:val="24"/>
                <w:szCs w:val="24"/>
              </w:rPr>
            </w:pPr>
            <w:r w:rsidRPr="00465D5F">
              <w:rPr>
                <w:rFonts w:ascii="Times New Roman" w:hAnsi="Times New Roman" w:cs="Times New Roman"/>
                <w:sz w:val="24"/>
                <w:szCs w:val="24"/>
              </w:rPr>
              <w:t>Sửa đổi điểm 1.4.2.a, mục 1.4, phần II (Tác động kinh tế) – trang 10</w:t>
            </w:r>
          </w:p>
          <w:p w:rsidR="00C61CFE" w:rsidRPr="00465D5F" w:rsidRDefault="00C61CFE" w:rsidP="00A2675D">
            <w:pPr>
              <w:pStyle w:val="ListParagraph"/>
              <w:tabs>
                <w:tab w:val="left" w:pos="1276"/>
                <w:tab w:val="left" w:pos="1418"/>
              </w:tabs>
              <w:spacing w:before="40" w:after="40" w:line="288" w:lineRule="auto"/>
              <w:ind w:left="0"/>
              <w:rPr>
                <w:rFonts w:cs="Times New Roman"/>
                <w:sz w:val="24"/>
                <w:szCs w:val="24"/>
              </w:rPr>
            </w:pPr>
            <w:r w:rsidRPr="00465D5F">
              <w:rPr>
                <w:rFonts w:cs="Times New Roman"/>
                <w:sz w:val="24"/>
                <w:szCs w:val="24"/>
              </w:rPr>
              <w:t>“Việc ghi nhận VAMC/bên mua nợ của TCTD/VAMC khi mua các khoản nợ có tài sản bảo đảm là quyền sử dụng đất giải quyết khó khăn, vướng mắc cho VAMC khi mua các khoản nợ có tài sản bảo đảm là quyền sử dụng đất, tài sản gắn liền với đất; thúc đẩy các cá nhân, tổ chức bên ngoài tham gia vào quá trình xử lý nợ xấu…”</w:t>
            </w:r>
          </w:p>
          <w:p w:rsidR="00C61CFE" w:rsidRPr="00465D5F" w:rsidRDefault="00C61CFE" w:rsidP="00A2675D">
            <w:pPr>
              <w:tabs>
                <w:tab w:val="left" w:pos="1276"/>
                <w:tab w:val="left" w:pos="1418"/>
              </w:tabs>
              <w:spacing w:before="40" w:after="40" w:line="288" w:lineRule="auto"/>
              <w:jc w:val="both"/>
              <w:rPr>
                <w:rFonts w:ascii="Times New Roman" w:hAnsi="Times New Roman" w:cs="Times New Roman"/>
                <w:sz w:val="24"/>
                <w:szCs w:val="24"/>
              </w:rPr>
            </w:pPr>
            <w:r w:rsidRPr="00465D5F">
              <w:rPr>
                <w:rFonts w:ascii="Times New Roman" w:hAnsi="Times New Roman" w:cs="Times New Roman"/>
                <w:sz w:val="24"/>
                <w:szCs w:val="24"/>
              </w:rPr>
              <w:t>Đề nghị sửa lại thành:</w:t>
            </w:r>
          </w:p>
          <w:p w:rsidR="004553D5" w:rsidRPr="00465D5F" w:rsidRDefault="00C61CFE" w:rsidP="00A2675D">
            <w:pPr>
              <w:pStyle w:val="ListParagraph"/>
              <w:tabs>
                <w:tab w:val="left" w:pos="1276"/>
                <w:tab w:val="left" w:pos="1418"/>
              </w:tabs>
              <w:spacing w:before="40" w:after="40" w:line="288" w:lineRule="auto"/>
              <w:ind w:left="0"/>
              <w:rPr>
                <w:rFonts w:cs="Times New Roman"/>
                <w:sz w:val="24"/>
                <w:szCs w:val="24"/>
              </w:rPr>
            </w:pPr>
            <w:r w:rsidRPr="00465D5F">
              <w:rPr>
                <w:rFonts w:cs="Times New Roman"/>
                <w:sz w:val="24"/>
                <w:szCs w:val="24"/>
              </w:rPr>
              <w:t>“</w:t>
            </w:r>
            <w:r w:rsidRPr="00465D5F">
              <w:rPr>
                <w:rFonts w:cs="Times New Roman"/>
                <w:i/>
                <w:iCs/>
                <w:sz w:val="24"/>
                <w:szCs w:val="24"/>
                <w:lang w:val="vi-VN"/>
              </w:rPr>
              <w:t xml:space="preserve">Việc ghi nhận VAMC/bên mua nợ </w:t>
            </w:r>
            <w:r w:rsidRPr="00465D5F">
              <w:rPr>
                <w:rFonts w:cs="Times New Roman"/>
                <w:i/>
                <w:iCs/>
                <w:sz w:val="24"/>
                <w:szCs w:val="24"/>
              </w:rPr>
              <w:t xml:space="preserve">của TCTD/VAMC khi </w:t>
            </w:r>
            <w:r w:rsidRPr="00465D5F">
              <w:rPr>
                <w:rFonts w:cs="Times New Roman"/>
                <w:i/>
                <w:iCs/>
                <w:sz w:val="24"/>
                <w:szCs w:val="24"/>
                <w:lang w:val="vi-VN"/>
              </w:rPr>
              <w:t xml:space="preserve">mua các khoản nợ có tài sản bảo đảm là quyền sử dụng đất, tài sản gắn liền với đất, tài sản gắn liền với đất hình thành trong tương lai, được kế thừa quyền và nghĩa vụ </w:t>
            </w:r>
            <w:r w:rsidRPr="00465D5F">
              <w:rPr>
                <w:rFonts w:cs="Times New Roman"/>
                <w:i/>
                <w:iCs/>
                <w:sz w:val="24"/>
                <w:szCs w:val="24"/>
                <w:lang w:val="vi-VN"/>
              </w:rPr>
              <w:lastRenderedPageBreak/>
              <w:t>của bên nhận thế chấp, nhận thế chấp, đăng ký thế chấp, đăng kí bổ sung (đối với tổ chức mua bán, xử lý nợ xấu)… đã giải quyết khó khăn, vướng mắc cho VAMC/bên mua nợ</w:t>
            </w:r>
            <w:r w:rsidRPr="00465D5F">
              <w:rPr>
                <w:rFonts w:cs="Times New Roman"/>
                <w:i/>
                <w:sz w:val="24"/>
                <w:szCs w:val="24"/>
              </w:rPr>
              <w:t xml:space="preserve"> khi mua các khoản nợ có tài sản bảo đảm là quyền sử dụng đất, tài sản gắn liền với đất; thúc đẩy các cá nhân, tổ chức bên ngoài tham gia vào quá trình xử lý nợ xấu…”</w:t>
            </w:r>
          </w:p>
        </w:tc>
        <w:tc>
          <w:tcPr>
            <w:tcW w:w="3546" w:type="dxa"/>
          </w:tcPr>
          <w:p w:rsidR="003767E7" w:rsidRPr="00465D5F" w:rsidRDefault="00901D41" w:rsidP="00A2675D">
            <w:pPr>
              <w:spacing w:before="40" w:after="40" w:line="288" w:lineRule="auto"/>
              <w:jc w:val="both"/>
              <w:rPr>
                <w:rFonts w:ascii="Times New Roman" w:hAnsi="Times New Roman" w:cs="Times New Roman"/>
                <w:b/>
                <w:sz w:val="24"/>
                <w:szCs w:val="24"/>
              </w:rPr>
            </w:pPr>
            <w:r w:rsidRPr="00465D5F">
              <w:rPr>
                <w:rFonts w:ascii="Times New Roman" w:hAnsi="Times New Roman" w:cs="Times New Roman"/>
                <w:b/>
                <w:sz w:val="24"/>
                <w:szCs w:val="24"/>
              </w:rPr>
              <w:lastRenderedPageBreak/>
              <w:t>Không tiếp thu</w:t>
            </w:r>
          </w:p>
          <w:p w:rsidR="00901D41" w:rsidRPr="00465D5F" w:rsidRDefault="00901D41" w:rsidP="00A2675D">
            <w:pPr>
              <w:spacing w:before="40" w:after="40" w:line="288" w:lineRule="auto"/>
              <w:jc w:val="both"/>
              <w:rPr>
                <w:rFonts w:ascii="Times New Roman" w:hAnsi="Times New Roman" w:cs="Times New Roman"/>
                <w:sz w:val="24"/>
                <w:szCs w:val="24"/>
              </w:rPr>
            </w:pPr>
            <w:r w:rsidRPr="00465D5F">
              <w:rPr>
                <w:rFonts w:ascii="Times New Roman" w:hAnsi="Times New Roman" w:cs="Times New Roman"/>
                <w:sz w:val="24"/>
                <w:szCs w:val="24"/>
              </w:rPr>
              <w:t>Về cơ bản, dự thảo ĐGTĐCS đã thể hiện được nội dung cơ bản của vấn đề này</w:t>
            </w:r>
          </w:p>
        </w:tc>
      </w:tr>
    </w:tbl>
    <w:p w:rsidR="005175B7" w:rsidRDefault="005175B7" w:rsidP="00195B8D">
      <w:pPr>
        <w:spacing w:before="40" w:after="40" w:line="288" w:lineRule="auto"/>
        <w:ind w:left="7920" w:firstLine="720"/>
        <w:jc w:val="both"/>
        <w:rPr>
          <w:rFonts w:ascii="Times New Roman" w:hAnsi="Times New Roman" w:cs="Times New Roman"/>
          <w:b/>
          <w:sz w:val="24"/>
          <w:szCs w:val="24"/>
          <w:lang w:val="nl-NL"/>
        </w:rPr>
      </w:pPr>
    </w:p>
    <w:p w:rsidR="000B767B" w:rsidRPr="00465D5F" w:rsidRDefault="000B767B" w:rsidP="00195B8D">
      <w:pPr>
        <w:spacing w:before="40" w:after="40" w:line="288" w:lineRule="auto"/>
        <w:ind w:left="7920" w:firstLine="720"/>
        <w:jc w:val="both"/>
        <w:rPr>
          <w:rFonts w:ascii="Times New Roman" w:hAnsi="Times New Roman" w:cs="Times New Roman"/>
          <w:b/>
          <w:sz w:val="24"/>
          <w:szCs w:val="24"/>
          <w:lang w:val="nl-NL"/>
        </w:rPr>
      </w:pPr>
      <w:r w:rsidRPr="00465D5F">
        <w:rPr>
          <w:rFonts w:ascii="Times New Roman" w:hAnsi="Times New Roman" w:cs="Times New Roman"/>
          <w:b/>
          <w:sz w:val="24"/>
          <w:szCs w:val="24"/>
          <w:lang w:val="nl-NL"/>
        </w:rPr>
        <w:t>NGÂN HÀNG NHÀ NƯỚC VIỆT NAM</w:t>
      </w:r>
    </w:p>
    <w:sectPr w:rsidR="000B767B" w:rsidRPr="00465D5F" w:rsidSect="00865FEB">
      <w:headerReference w:type="default" r:id="rId8"/>
      <w:pgSz w:w="15840" w:h="12240" w:orient="landscape"/>
      <w:pgMar w:top="1134" w:right="1134" w:bottom="1134" w:left="147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44BF" w:rsidRDefault="007544BF" w:rsidP="00865FEB">
      <w:pPr>
        <w:spacing w:after="0" w:line="240" w:lineRule="auto"/>
      </w:pPr>
      <w:r>
        <w:separator/>
      </w:r>
    </w:p>
  </w:endnote>
  <w:endnote w:type="continuationSeparator" w:id="0">
    <w:p w:rsidR="007544BF" w:rsidRDefault="007544BF" w:rsidP="00865F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44BF" w:rsidRDefault="007544BF" w:rsidP="00865FEB">
      <w:pPr>
        <w:spacing w:after="0" w:line="240" w:lineRule="auto"/>
      </w:pPr>
      <w:r>
        <w:separator/>
      </w:r>
    </w:p>
  </w:footnote>
  <w:footnote w:type="continuationSeparator" w:id="0">
    <w:p w:rsidR="007544BF" w:rsidRDefault="007544BF" w:rsidP="00865FE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3555612"/>
      <w:docPartObj>
        <w:docPartGallery w:val="Page Numbers (Top of Page)"/>
        <w:docPartUnique/>
      </w:docPartObj>
    </w:sdtPr>
    <w:sdtEndPr>
      <w:rPr>
        <w:noProof/>
      </w:rPr>
    </w:sdtEndPr>
    <w:sdtContent>
      <w:p w:rsidR="006070D9" w:rsidRDefault="006070D9">
        <w:pPr>
          <w:pStyle w:val="Header"/>
          <w:jc w:val="center"/>
        </w:pPr>
        <w:r>
          <w:fldChar w:fldCharType="begin"/>
        </w:r>
        <w:r>
          <w:instrText xml:space="preserve"> PAGE   \* MERGEFORMAT </w:instrText>
        </w:r>
        <w:r>
          <w:fldChar w:fldCharType="separate"/>
        </w:r>
        <w:r w:rsidR="00203543">
          <w:rPr>
            <w:noProof/>
          </w:rPr>
          <w:t>11</w:t>
        </w:r>
        <w:r>
          <w:rPr>
            <w:noProof/>
          </w:rPr>
          <w:fldChar w:fldCharType="end"/>
        </w:r>
      </w:p>
    </w:sdtContent>
  </w:sdt>
  <w:p w:rsidR="006070D9" w:rsidRDefault="006070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B10A0E"/>
    <w:multiLevelType w:val="hybridMultilevel"/>
    <w:tmpl w:val="F1D2C7CE"/>
    <w:lvl w:ilvl="0" w:tplc="67B61B92">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F81A01"/>
    <w:multiLevelType w:val="hybridMultilevel"/>
    <w:tmpl w:val="BB9260FA"/>
    <w:lvl w:ilvl="0" w:tplc="62164A2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720D54"/>
    <w:multiLevelType w:val="hybridMultilevel"/>
    <w:tmpl w:val="CA7A57EC"/>
    <w:lvl w:ilvl="0" w:tplc="2F820A8A">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4657D5"/>
    <w:multiLevelType w:val="hybridMultilevel"/>
    <w:tmpl w:val="B3E267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5F78D1"/>
    <w:multiLevelType w:val="multilevel"/>
    <w:tmpl w:val="6EC4C5E6"/>
    <w:lvl w:ilvl="0">
      <w:start w:val="1"/>
      <w:numFmt w:val="decimal"/>
      <w:lvlText w:val="%1."/>
      <w:lvlJc w:val="left"/>
      <w:pPr>
        <w:ind w:left="927" w:hanging="360"/>
      </w:pPr>
      <w:rPr>
        <w:rFonts w:hint="default"/>
        <w:b/>
      </w:rPr>
    </w:lvl>
    <w:lvl w:ilvl="1">
      <w:start w:val="1"/>
      <w:numFmt w:val="decimal"/>
      <w:isLgl/>
      <w:lvlText w:val="%1.%2."/>
      <w:lvlJc w:val="left"/>
      <w:pPr>
        <w:ind w:left="1287" w:hanging="7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5" w15:restartNumberingAfterBreak="0">
    <w:nsid w:val="32FB0310"/>
    <w:multiLevelType w:val="hybridMultilevel"/>
    <w:tmpl w:val="D59C5F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0F6642"/>
    <w:multiLevelType w:val="multilevel"/>
    <w:tmpl w:val="4FCE105E"/>
    <w:lvl w:ilvl="0">
      <w:start w:val="1"/>
      <w:numFmt w:val="decimal"/>
      <w:lvlText w:val="%1."/>
      <w:lvlJc w:val="left"/>
      <w:pPr>
        <w:ind w:left="1725" w:hanging="1005"/>
      </w:pPr>
      <w:rPr>
        <w:b/>
        <w:color w:val="000000"/>
      </w:rPr>
    </w:lvl>
    <w:lvl w:ilvl="1">
      <w:start w:val="1"/>
      <w:numFmt w:val="decimal"/>
      <w:isLgl/>
      <w:lvlText w:val="%1.%2."/>
      <w:lvlJc w:val="left"/>
      <w:pPr>
        <w:ind w:left="1785" w:hanging="1065"/>
      </w:pPr>
      <w:rPr>
        <w:b w:val="0"/>
      </w:rPr>
    </w:lvl>
    <w:lvl w:ilvl="2">
      <w:start w:val="1"/>
      <w:numFmt w:val="decimal"/>
      <w:isLgl/>
      <w:lvlText w:val="%1.%2.%3."/>
      <w:lvlJc w:val="left"/>
      <w:pPr>
        <w:ind w:left="1785" w:hanging="1065"/>
      </w:pPr>
      <w:rPr>
        <w:b/>
      </w:rPr>
    </w:lvl>
    <w:lvl w:ilvl="3">
      <w:start w:val="1"/>
      <w:numFmt w:val="decimal"/>
      <w:isLgl/>
      <w:lvlText w:val="%1.%2.%3.%4."/>
      <w:lvlJc w:val="left"/>
      <w:pPr>
        <w:ind w:left="1800" w:hanging="1080"/>
      </w:pPr>
      <w:rPr>
        <w:b/>
      </w:rPr>
    </w:lvl>
    <w:lvl w:ilvl="4">
      <w:start w:val="1"/>
      <w:numFmt w:val="decimal"/>
      <w:isLgl/>
      <w:lvlText w:val="%1.%2.%3.%4.%5."/>
      <w:lvlJc w:val="left"/>
      <w:pPr>
        <w:ind w:left="1800" w:hanging="1080"/>
      </w:pPr>
      <w:rPr>
        <w:b/>
      </w:rPr>
    </w:lvl>
    <w:lvl w:ilvl="5">
      <w:start w:val="1"/>
      <w:numFmt w:val="decimal"/>
      <w:isLgl/>
      <w:lvlText w:val="%1.%2.%3.%4.%5.%6."/>
      <w:lvlJc w:val="left"/>
      <w:pPr>
        <w:ind w:left="2160" w:hanging="1440"/>
      </w:pPr>
      <w:rPr>
        <w:b/>
      </w:rPr>
    </w:lvl>
    <w:lvl w:ilvl="6">
      <w:start w:val="1"/>
      <w:numFmt w:val="decimal"/>
      <w:isLgl/>
      <w:lvlText w:val="%1.%2.%3.%4.%5.%6.%7."/>
      <w:lvlJc w:val="left"/>
      <w:pPr>
        <w:ind w:left="2520" w:hanging="1800"/>
      </w:pPr>
      <w:rPr>
        <w:b/>
      </w:rPr>
    </w:lvl>
    <w:lvl w:ilvl="7">
      <w:start w:val="1"/>
      <w:numFmt w:val="decimal"/>
      <w:isLgl/>
      <w:lvlText w:val="%1.%2.%3.%4.%5.%6.%7.%8."/>
      <w:lvlJc w:val="left"/>
      <w:pPr>
        <w:ind w:left="2520" w:hanging="1800"/>
      </w:pPr>
      <w:rPr>
        <w:b/>
      </w:rPr>
    </w:lvl>
    <w:lvl w:ilvl="8">
      <w:start w:val="1"/>
      <w:numFmt w:val="decimal"/>
      <w:isLgl/>
      <w:lvlText w:val="%1.%2.%3.%4.%5.%6.%7.%8.%9."/>
      <w:lvlJc w:val="left"/>
      <w:pPr>
        <w:ind w:left="2880" w:hanging="2160"/>
      </w:pPr>
      <w:rPr>
        <w:b/>
      </w:rPr>
    </w:lvl>
  </w:abstractNum>
  <w:abstractNum w:abstractNumId="7" w15:restartNumberingAfterBreak="0">
    <w:nsid w:val="55FC6A64"/>
    <w:multiLevelType w:val="hybridMultilevel"/>
    <w:tmpl w:val="A9D01AB4"/>
    <w:lvl w:ilvl="0" w:tplc="95041DE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34616B"/>
    <w:multiLevelType w:val="hybridMultilevel"/>
    <w:tmpl w:val="2D0EF3E2"/>
    <w:lvl w:ilvl="0" w:tplc="B3263508">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1C4C29"/>
    <w:multiLevelType w:val="hybridMultilevel"/>
    <w:tmpl w:val="3C34FDEC"/>
    <w:lvl w:ilvl="0" w:tplc="4654790C">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6E0F7BD2"/>
    <w:multiLevelType w:val="hybridMultilevel"/>
    <w:tmpl w:val="2486957A"/>
    <w:lvl w:ilvl="0" w:tplc="88F45EA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10"/>
  </w:num>
  <w:num w:numId="4">
    <w:abstractNumId w:val="2"/>
  </w:num>
  <w:num w:numId="5">
    <w:abstractNumId w:val="0"/>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7"/>
  </w:num>
  <w:num w:numId="9">
    <w:abstractNumId w:val="4"/>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8D6"/>
    <w:rsid w:val="00007C21"/>
    <w:rsid w:val="00037F32"/>
    <w:rsid w:val="000560C2"/>
    <w:rsid w:val="0007401A"/>
    <w:rsid w:val="000B0213"/>
    <w:rsid w:val="000B17AE"/>
    <w:rsid w:val="000B767B"/>
    <w:rsid w:val="000D0739"/>
    <w:rsid w:val="000D1A7A"/>
    <w:rsid w:val="000E637F"/>
    <w:rsid w:val="000F3B3E"/>
    <w:rsid w:val="00107A78"/>
    <w:rsid w:val="00124E42"/>
    <w:rsid w:val="00143144"/>
    <w:rsid w:val="00145134"/>
    <w:rsid w:val="00156FEE"/>
    <w:rsid w:val="0016166E"/>
    <w:rsid w:val="0016570C"/>
    <w:rsid w:val="001674D0"/>
    <w:rsid w:val="00186661"/>
    <w:rsid w:val="00195B8D"/>
    <w:rsid w:val="001A0D46"/>
    <w:rsid w:val="001B29F8"/>
    <w:rsid w:val="001C5E97"/>
    <w:rsid w:val="001D4DDA"/>
    <w:rsid w:val="001F0405"/>
    <w:rsid w:val="00203543"/>
    <w:rsid w:val="0021553A"/>
    <w:rsid w:val="00231DFE"/>
    <w:rsid w:val="00243921"/>
    <w:rsid w:val="0027084D"/>
    <w:rsid w:val="002A3580"/>
    <w:rsid w:val="002D74A7"/>
    <w:rsid w:val="00301D95"/>
    <w:rsid w:val="00302F5E"/>
    <w:rsid w:val="00316C61"/>
    <w:rsid w:val="00324F3C"/>
    <w:rsid w:val="003321F4"/>
    <w:rsid w:val="00343FA4"/>
    <w:rsid w:val="00352726"/>
    <w:rsid w:val="00354CAA"/>
    <w:rsid w:val="00365D55"/>
    <w:rsid w:val="003767E7"/>
    <w:rsid w:val="00391768"/>
    <w:rsid w:val="00397369"/>
    <w:rsid w:val="00412E7D"/>
    <w:rsid w:val="00425F1E"/>
    <w:rsid w:val="00444493"/>
    <w:rsid w:val="004553D5"/>
    <w:rsid w:val="004612D1"/>
    <w:rsid w:val="00465D5F"/>
    <w:rsid w:val="004772CB"/>
    <w:rsid w:val="004827A4"/>
    <w:rsid w:val="00500DC3"/>
    <w:rsid w:val="005175B7"/>
    <w:rsid w:val="00520C8F"/>
    <w:rsid w:val="00536A5D"/>
    <w:rsid w:val="00540A87"/>
    <w:rsid w:val="00544525"/>
    <w:rsid w:val="0056523D"/>
    <w:rsid w:val="00572FB0"/>
    <w:rsid w:val="00586458"/>
    <w:rsid w:val="005920AF"/>
    <w:rsid w:val="005A7AE3"/>
    <w:rsid w:val="005C36F3"/>
    <w:rsid w:val="005F0119"/>
    <w:rsid w:val="00601E10"/>
    <w:rsid w:val="006070D9"/>
    <w:rsid w:val="0061691A"/>
    <w:rsid w:val="00643A47"/>
    <w:rsid w:val="00665C98"/>
    <w:rsid w:val="00681EE7"/>
    <w:rsid w:val="00681EFD"/>
    <w:rsid w:val="006855F8"/>
    <w:rsid w:val="006B0A70"/>
    <w:rsid w:val="006B0E45"/>
    <w:rsid w:val="00704DAF"/>
    <w:rsid w:val="00724637"/>
    <w:rsid w:val="00730E01"/>
    <w:rsid w:val="007544BF"/>
    <w:rsid w:val="00773DEA"/>
    <w:rsid w:val="007767D3"/>
    <w:rsid w:val="00777E94"/>
    <w:rsid w:val="007B0624"/>
    <w:rsid w:val="007B3E36"/>
    <w:rsid w:val="007C7329"/>
    <w:rsid w:val="007D15EB"/>
    <w:rsid w:val="008038D6"/>
    <w:rsid w:val="00806856"/>
    <w:rsid w:val="008239EA"/>
    <w:rsid w:val="00835718"/>
    <w:rsid w:val="00840A0C"/>
    <w:rsid w:val="00865FEB"/>
    <w:rsid w:val="008822A0"/>
    <w:rsid w:val="008C1388"/>
    <w:rsid w:val="008C4447"/>
    <w:rsid w:val="008D5958"/>
    <w:rsid w:val="008E0EC4"/>
    <w:rsid w:val="00901D41"/>
    <w:rsid w:val="0090370B"/>
    <w:rsid w:val="00903CB0"/>
    <w:rsid w:val="009233E8"/>
    <w:rsid w:val="00925BB0"/>
    <w:rsid w:val="00954971"/>
    <w:rsid w:val="0095593F"/>
    <w:rsid w:val="00955C6F"/>
    <w:rsid w:val="00980942"/>
    <w:rsid w:val="009B5F46"/>
    <w:rsid w:val="009D25FB"/>
    <w:rsid w:val="009E6829"/>
    <w:rsid w:val="009F1F9B"/>
    <w:rsid w:val="00A05FA1"/>
    <w:rsid w:val="00A2675D"/>
    <w:rsid w:val="00A34AE3"/>
    <w:rsid w:val="00A47D4B"/>
    <w:rsid w:val="00A56A1D"/>
    <w:rsid w:val="00A571B1"/>
    <w:rsid w:val="00A601DA"/>
    <w:rsid w:val="00AA44B6"/>
    <w:rsid w:val="00AB1041"/>
    <w:rsid w:val="00AB4E8B"/>
    <w:rsid w:val="00AB65DC"/>
    <w:rsid w:val="00AF4153"/>
    <w:rsid w:val="00B008B2"/>
    <w:rsid w:val="00B066EA"/>
    <w:rsid w:val="00B36C2B"/>
    <w:rsid w:val="00B548CD"/>
    <w:rsid w:val="00B56B4A"/>
    <w:rsid w:val="00B669B6"/>
    <w:rsid w:val="00B754D3"/>
    <w:rsid w:val="00B86A5A"/>
    <w:rsid w:val="00B95088"/>
    <w:rsid w:val="00BA03D8"/>
    <w:rsid w:val="00BA1C9B"/>
    <w:rsid w:val="00BB76AA"/>
    <w:rsid w:val="00BC33DD"/>
    <w:rsid w:val="00BD3B12"/>
    <w:rsid w:val="00BF7889"/>
    <w:rsid w:val="00C072E9"/>
    <w:rsid w:val="00C1357C"/>
    <w:rsid w:val="00C301AF"/>
    <w:rsid w:val="00C54A78"/>
    <w:rsid w:val="00C61CFE"/>
    <w:rsid w:val="00C65089"/>
    <w:rsid w:val="00CB0BE4"/>
    <w:rsid w:val="00CC74B6"/>
    <w:rsid w:val="00D0047E"/>
    <w:rsid w:val="00D042E8"/>
    <w:rsid w:val="00D04D86"/>
    <w:rsid w:val="00D04E5A"/>
    <w:rsid w:val="00D068F1"/>
    <w:rsid w:val="00D26A3D"/>
    <w:rsid w:val="00D55227"/>
    <w:rsid w:val="00D71057"/>
    <w:rsid w:val="00D82775"/>
    <w:rsid w:val="00D91675"/>
    <w:rsid w:val="00D92B05"/>
    <w:rsid w:val="00D95887"/>
    <w:rsid w:val="00D967B5"/>
    <w:rsid w:val="00DA3503"/>
    <w:rsid w:val="00DB0F74"/>
    <w:rsid w:val="00DC1C91"/>
    <w:rsid w:val="00DD0CE7"/>
    <w:rsid w:val="00DD165F"/>
    <w:rsid w:val="00E018CB"/>
    <w:rsid w:val="00E02E53"/>
    <w:rsid w:val="00E3336D"/>
    <w:rsid w:val="00E4008C"/>
    <w:rsid w:val="00E41ED1"/>
    <w:rsid w:val="00E77C3E"/>
    <w:rsid w:val="00EE2069"/>
    <w:rsid w:val="00F0117E"/>
    <w:rsid w:val="00F5641D"/>
    <w:rsid w:val="00F94B37"/>
    <w:rsid w:val="00FD69AC"/>
    <w:rsid w:val="00FE78D4"/>
    <w:rsid w:val="00FF2525"/>
    <w:rsid w:val="00FF50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218227D-2DAE-4317-94AF-4EBEF915D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D0C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rsid w:val="00C65089"/>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ListParagraph">
    <w:name w:val="List Paragraph"/>
    <w:aliases w:val="bullet,bullet 1,List Paragraph1,List Paragraph11,List Paragraph12,List Paragraph2,Thang2,List Paragraph111,VNA - List Paragraph,1.,Table Sequence,Colorful List - Accent 11,1,My checklist,List Paragraph 1,Citation List,Bullet 1,bullet 2,G"/>
    <w:basedOn w:val="Normal"/>
    <w:link w:val="ListParagraphChar"/>
    <w:uiPriority w:val="34"/>
    <w:qFormat/>
    <w:rsid w:val="00D26A3D"/>
    <w:pPr>
      <w:spacing w:after="0" w:line="360" w:lineRule="auto"/>
      <w:ind w:left="720"/>
      <w:contextualSpacing/>
      <w:jc w:val="both"/>
    </w:pPr>
    <w:rPr>
      <w:rFonts w:ascii="Times New Roman" w:hAnsi="Times New Roman"/>
      <w:sz w:val="28"/>
    </w:rPr>
  </w:style>
  <w:style w:type="character" w:customStyle="1" w:styleId="ListParagraphChar">
    <w:name w:val="List Paragraph Char"/>
    <w:aliases w:val="bullet Char,bullet 1 Char,List Paragraph1 Char,List Paragraph11 Char,List Paragraph12 Char,List Paragraph2 Char,Thang2 Char,List Paragraph111 Char,VNA - List Paragraph Char,1. Char,Table Sequence Char,Colorful List - Accent 11 Char"/>
    <w:basedOn w:val="DefaultParagraphFont"/>
    <w:link w:val="ListParagraph"/>
    <w:uiPriority w:val="34"/>
    <w:qFormat/>
    <w:locked/>
    <w:rsid w:val="00316C61"/>
    <w:rPr>
      <w:rFonts w:ascii="Times New Roman" w:hAnsi="Times New Roman"/>
      <w:sz w:val="28"/>
    </w:rPr>
  </w:style>
  <w:style w:type="paragraph" w:styleId="Header">
    <w:name w:val="header"/>
    <w:basedOn w:val="Normal"/>
    <w:link w:val="HeaderChar"/>
    <w:uiPriority w:val="99"/>
    <w:unhideWhenUsed/>
    <w:rsid w:val="00865F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5FEB"/>
  </w:style>
  <w:style w:type="paragraph" w:styleId="Footer">
    <w:name w:val="footer"/>
    <w:basedOn w:val="Normal"/>
    <w:link w:val="FooterChar"/>
    <w:uiPriority w:val="99"/>
    <w:unhideWhenUsed/>
    <w:rsid w:val="00865F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5FEB"/>
  </w:style>
  <w:style w:type="paragraph" w:styleId="BalloonText">
    <w:name w:val="Balloon Text"/>
    <w:basedOn w:val="Normal"/>
    <w:link w:val="BalloonTextChar"/>
    <w:uiPriority w:val="99"/>
    <w:semiHidden/>
    <w:unhideWhenUsed/>
    <w:rsid w:val="004612D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12D1"/>
    <w:rPr>
      <w:rFonts w:ascii="Segoe UI" w:hAnsi="Segoe UI" w:cs="Segoe UI"/>
      <w:sz w:val="18"/>
      <w:szCs w:val="18"/>
    </w:rPr>
  </w:style>
  <w:style w:type="character" w:customStyle="1" w:styleId="NormalWebChar">
    <w:name w:val="Normal (Web) Char"/>
    <w:link w:val="NormalWeb"/>
    <w:uiPriority w:val="99"/>
    <w:locked/>
    <w:rsid w:val="00FE78D4"/>
    <w:rPr>
      <w:rFonts w:ascii="Times New Roman" w:eastAsia="Times New Roman" w:hAnsi="Times New Roman" w:cs="Times New Roman"/>
      <w:sz w:val="24"/>
      <w:szCs w:val="24"/>
      <w:lang w:val="en-GB" w:eastAsia="en-GB"/>
    </w:rPr>
  </w:style>
  <w:style w:type="character" w:customStyle="1" w:styleId="headsubmit">
    <w:name w:val="headsubmit"/>
    <w:rsid w:val="00FE78D4"/>
  </w:style>
  <w:style w:type="character" w:styleId="Emphasis">
    <w:name w:val="Emphasis"/>
    <w:basedOn w:val="DefaultParagraphFont"/>
    <w:uiPriority w:val="20"/>
    <w:qFormat/>
    <w:rsid w:val="00FE78D4"/>
    <w:rPr>
      <w:i/>
      <w:iCs/>
    </w:rPr>
  </w:style>
  <w:style w:type="paragraph" w:styleId="FootnoteText">
    <w:name w:val="footnote text"/>
    <w:basedOn w:val="Normal"/>
    <w:link w:val="FootnoteTextChar"/>
    <w:uiPriority w:val="99"/>
    <w:semiHidden/>
    <w:unhideWhenUsed/>
    <w:rsid w:val="00FE78D4"/>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FE78D4"/>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FE78D4"/>
    <w:rPr>
      <w:vertAlign w:val="superscript"/>
    </w:rPr>
  </w:style>
  <w:style w:type="paragraph" w:customStyle="1" w:styleId="Nidung">
    <w:name w:val="Nội dung"/>
    <w:rsid w:val="00D042E8"/>
    <w:pPr>
      <w:pBdr>
        <w:top w:val="nil"/>
        <w:left w:val="nil"/>
        <w:bottom w:val="nil"/>
        <w:right w:val="nil"/>
        <w:between w:val="nil"/>
        <w:bar w:val="nil"/>
      </w:pBdr>
      <w:spacing w:after="0" w:line="240" w:lineRule="auto"/>
    </w:pPr>
    <w:rPr>
      <w:rFonts w:ascii=".VnTime" w:eastAsia=".VnTime" w:hAnsi=".VnTime" w:cs=".VnTime"/>
      <w:color w:val="000000"/>
      <w:sz w:val="28"/>
      <w:szCs w:val="28"/>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4519">
      <w:bodyDiv w:val="1"/>
      <w:marLeft w:val="0"/>
      <w:marRight w:val="0"/>
      <w:marTop w:val="0"/>
      <w:marBottom w:val="0"/>
      <w:divBdr>
        <w:top w:val="none" w:sz="0" w:space="0" w:color="auto"/>
        <w:left w:val="none" w:sz="0" w:space="0" w:color="auto"/>
        <w:bottom w:val="none" w:sz="0" w:space="0" w:color="auto"/>
        <w:right w:val="none" w:sz="0" w:space="0" w:color="auto"/>
      </w:divBdr>
    </w:div>
    <w:div w:id="201476286">
      <w:bodyDiv w:val="1"/>
      <w:marLeft w:val="0"/>
      <w:marRight w:val="0"/>
      <w:marTop w:val="0"/>
      <w:marBottom w:val="0"/>
      <w:divBdr>
        <w:top w:val="none" w:sz="0" w:space="0" w:color="auto"/>
        <w:left w:val="none" w:sz="0" w:space="0" w:color="auto"/>
        <w:bottom w:val="none" w:sz="0" w:space="0" w:color="auto"/>
        <w:right w:val="none" w:sz="0" w:space="0" w:color="auto"/>
      </w:divBdr>
    </w:div>
    <w:div w:id="1790974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C5BA5D-92D2-4E41-A629-6E19CDE1C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1996</TotalTime>
  <Pages>11</Pages>
  <Words>2641</Words>
  <Characters>15057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17663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Thư</dc:creator>
  <cp:keywords/>
  <dc:description/>
  <cp:lastModifiedBy>Anh Thư</cp:lastModifiedBy>
  <cp:revision>89</cp:revision>
  <cp:lastPrinted>2022-03-11T03:26:00Z</cp:lastPrinted>
  <dcterms:created xsi:type="dcterms:W3CDTF">2021-05-18T02:12:00Z</dcterms:created>
  <dcterms:modified xsi:type="dcterms:W3CDTF">2022-03-11T04:53:00Z</dcterms:modified>
</cp:coreProperties>
</file>